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6853E" w14:textId="77777777" w:rsidR="00C9027A" w:rsidRDefault="00C81686">
      <w:pPr>
        <w:spacing w:after="1613" w:line="259" w:lineRule="auto"/>
        <w:ind w:left="-2" w:right="-1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DB0DD0" wp14:editId="42ADC239">
                <wp:extent cx="5398770" cy="974091"/>
                <wp:effectExtent l="0" t="0" r="0" b="0"/>
                <wp:docPr id="435" name="Group 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8770" cy="974091"/>
                          <a:chOff x="0" y="0"/>
                          <a:chExt cx="5398770" cy="974091"/>
                        </a:xfrm>
                      </wpg:grpSpPr>
                      <pic:pic xmlns:pic="http://schemas.openxmlformats.org/drawingml/2006/picture">
                        <pic:nvPicPr>
                          <pic:cNvPr id="516" name="Picture 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1777" y="-2030"/>
                            <a:ext cx="926592" cy="697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929640" y="579347"/>
                            <a:ext cx="4815625" cy="196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4DE0A" w14:textId="77777777" w:rsidR="00C9027A" w:rsidRDefault="00C8168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885190" y="697293"/>
                            <a:ext cx="4826199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5B524A" w14:textId="77777777" w:rsidR="00C9027A" w:rsidRDefault="00C8168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Ayuntamiento de La Villa de Ingenio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" name="Shape 538"/>
                        <wps:cNvSpPr/>
                        <wps:spPr>
                          <a:xfrm>
                            <a:off x="0" y="967741"/>
                            <a:ext cx="53987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770" h="9144">
                                <a:moveTo>
                                  <a:pt x="0" y="0"/>
                                </a:moveTo>
                                <a:lnTo>
                                  <a:pt x="5398770" y="0"/>
                                </a:lnTo>
                                <a:lnTo>
                                  <a:pt x="53987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5" style="width:425.1pt;height:76.7001pt;mso-position-horizontal-relative:char;mso-position-vertical-relative:line" coordsize="53987,9740">
                <v:shape id="Picture 516" style="position:absolute;width:9265;height:6979;left:-17;top:-20;" filled="f">
                  <v:imagedata r:id="rId5"/>
                </v:shape>
                <v:rect id="Rectangle 8" style="position:absolute;width:48156;height:1966;left:9296;top:57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9" style="position:absolute;width:48261;height:2752;left:8851;top:69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DejaVu Sans" w:hAnsi="DejaVu Sans" w:eastAsia="DejaVu Sans" w:ascii="DejaVu Sans"/>
                            <w:b w:val="1"/>
                            <w:sz w:val="28"/>
                          </w:rPr>
                          <w:t xml:space="preserve">Ayuntamiento de La Villa de Ingenio</w:t>
                        </w:r>
                      </w:p>
                    </w:txbxContent>
                  </v:textbox>
                </v:rect>
                <v:shape id="Shape 539" style="position:absolute;width:53987;height:91;left:0;top:9677;" coordsize="5398770,9144" path="m0,0l5398770,0l539877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8625285" w14:textId="77777777" w:rsidR="00C9027A" w:rsidRDefault="00C81686">
      <w:r>
        <w:t>Al objeto de dar cumplimiento a los Indicadores de la Ley Canaria de Transparencia (Ley 12/2014, de 26 de diciembre) en su apartado 18. Derecho de Acceso/18.1.Unidades de información, El Iltre. Ayuntamiento de La Villa de Ingenio</w:t>
      </w:r>
      <w:r>
        <w:rPr>
          <w:b/>
        </w:rPr>
        <w:t xml:space="preserve">, </w:t>
      </w:r>
      <w:r>
        <w:t>pone en conocimiento de la ciudadanía de Ingenio y del público en general, que esta Administración Local,  no tiene un órgano específico competente en materia de derecho de acceso y que en la actualidad, las solicitudes de derecho de acceso son tramitadas por el órgano competente en materia de la información solicitada y con el asesoramiento de los órganos competentes del Ayuntamiento de Ingenio.</w:t>
      </w:r>
    </w:p>
    <w:p w14:paraId="1F049E99" w14:textId="77777777" w:rsidR="00C9027A" w:rsidRDefault="00C81686">
      <w:pPr>
        <w:spacing w:after="0" w:line="259" w:lineRule="auto"/>
        <w:ind w:left="12" w:right="3" w:hanging="10"/>
        <w:jc w:val="center"/>
      </w:pPr>
      <w:r>
        <w:t>Villa de Ingenio, a fecha de la firma electrónica</w:t>
      </w:r>
    </w:p>
    <w:p w14:paraId="0F4504BD" w14:textId="77777777" w:rsidR="00C9027A" w:rsidRDefault="00C81686">
      <w:pPr>
        <w:spacing w:after="0" w:line="259" w:lineRule="auto"/>
        <w:ind w:left="12" w:hanging="10"/>
        <w:jc w:val="center"/>
      </w:pPr>
      <w:r>
        <w:t>EL SECRETARIO GENERAL ACCTAL.,</w:t>
      </w:r>
    </w:p>
    <w:p w14:paraId="65D38021" w14:textId="77777777" w:rsidR="00C9027A" w:rsidRDefault="00C81686">
      <w:pPr>
        <w:spacing w:after="0" w:line="259" w:lineRule="auto"/>
        <w:ind w:left="12" w:hanging="10"/>
        <w:jc w:val="center"/>
      </w:pPr>
      <w:r>
        <w:t>Fdo: Manuel Jesús Afonso Hernández</w:t>
      </w:r>
    </w:p>
    <w:p w14:paraId="7DE7580A" w14:textId="77777777" w:rsidR="00C9027A" w:rsidRDefault="00C81686">
      <w:pPr>
        <w:spacing w:after="0" w:line="265" w:lineRule="auto"/>
        <w:ind w:left="11" w:right="4" w:hanging="10"/>
        <w:jc w:val="center"/>
      </w:pPr>
      <w:r>
        <w:rPr>
          <w:sz w:val="20"/>
        </w:rPr>
        <w:t>Resolución de fecha 19/08/20214, Nº 576, de</w:t>
      </w:r>
    </w:p>
    <w:p w14:paraId="2F29609C" w14:textId="77777777" w:rsidR="00C9027A" w:rsidRDefault="00C81686">
      <w:pPr>
        <w:spacing w:after="6844" w:line="265" w:lineRule="auto"/>
        <w:ind w:left="11" w:hanging="1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00E07F" wp14:editId="7FB12F2A">
                <wp:simplePos x="0" y="0"/>
                <wp:positionH relativeFrom="page">
                  <wp:posOffset>1080770</wp:posOffset>
                </wp:positionH>
                <wp:positionV relativeFrom="page">
                  <wp:posOffset>9829800</wp:posOffset>
                </wp:positionV>
                <wp:extent cx="5398770" cy="6350"/>
                <wp:effectExtent l="0" t="0" r="0" b="0"/>
                <wp:wrapTopAndBottom/>
                <wp:docPr id="436" name="Group 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8770" cy="6350"/>
                          <a:chOff x="0" y="0"/>
                          <a:chExt cx="5398770" cy="6350"/>
                        </a:xfrm>
                      </wpg:grpSpPr>
                      <wps:wsp>
                        <wps:cNvPr id="540" name="Shape 540"/>
                        <wps:cNvSpPr/>
                        <wps:spPr>
                          <a:xfrm>
                            <a:off x="0" y="0"/>
                            <a:ext cx="53987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770" h="9144">
                                <a:moveTo>
                                  <a:pt x="0" y="0"/>
                                </a:moveTo>
                                <a:lnTo>
                                  <a:pt x="5398770" y="0"/>
                                </a:lnTo>
                                <a:lnTo>
                                  <a:pt x="53987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36" style="width:425.1pt;height:0.5pt;position:absolute;mso-position-horizontal-relative:page;mso-position-horizontal:absolute;margin-left:85.1pt;mso-position-vertical-relative:page;margin-top:774pt;" coordsize="53987,63">
                <v:shape id="Shape 541" style="position:absolute;width:53987;height:91;left:0;top:0;" coordsize="5398770,9144" path="m0,0l5398770,0l5398770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6B65F4" wp14:editId="723319AE">
                <wp:simplePos x="0" y="0"/>
                <wp:positionH relativeFrom="page">
                  <wp:posOffset>6858000</wp:posOffset>
                </wp:positionH>
                <wp:positionV relativeFrom="page">
                  <wp:posOffset>6375400</wp:posOffset>
                </wp:positionV>
                <wp:extent cx="524148" cy="3937000"/>
                <wp:effectExtent l="0" t="0" r="0" b="0"/>
                <wp:wrapSquare wrapText="bothSides"/>
                <wp:docPr id="437" name="Group 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148" cy="3937000"/>
                          <a:chOff x="0" y="0"/>
                          <a:chExt cx="524148" cy="3937000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-1790699" y="1790699"/>
                            <a:ext cx="3937000" cy="355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Rectangle 42"/>
                        <wps:cNvSpPr/>
                        <wps:spPr>
                          <a:xfrm rot="-5399999">
                            <a:off x="-1852696" y="1608262"/>
                            <a:ext cx="4544253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5C9F0" w14:textId="77777777" w:rsidR="00C9027A" w:rsidRDefault="00C8168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5RX3PPD5F6CS6L2WWT3TS9LC7 | 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 rot="-5399999">
                            <a:off x="-1623058" y="1761700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3A4AD" w14:textId="77777777" w:rsidR="00C9027A" w:rsidRDefault="00C8168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37" style="width:41.2715pt;height:310pt;position:absolute;mso-position-horizontal-relative:page;mso-position-horizontal:absolute;margin-left:540pt;mso-position-vertical-relative:page;margin-top:502pt;" coordsize="5241,39370">
                <v:shape id="Picture 41" style="position:absolute;width:39370;height:3556;left:-17906;top:17906;rotation:-89;" filled="f">
                  <v:imagedata r:id="rId7"/>
                </v:shape>
                <v:rect id="Rectangle 42" style="position:absolute;width:45442;height:1132;left:-18526;top:1608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5RX3PPD5F6CS6L2WWT3TS9LC7 | Verificación: https://ingenio.sedelectronica.es/ </w:t>
                        </w:r>
                      </w:p>
                    </w:txbxContent>
                  </v:textbox>
                </v:rect>
                <v:rect id="Rectangle 43" style="position:absolute;width:42373;height:1132;left:-16230;top:1761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1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D6D1276" wp14:editId="4C6A0239">
                <wp:simplePos x="0" y="0"/>
                <wp:positionH relativeFrom="page">
                  <wp:posOffset>254000</wp:posOffset>
                </wp:positionH>
                <wp:positionV relativeFrom="page">
                  <wp:posOffset>1397000</wp:posOffset>
                </wp:positionV>
                <wp:extent cx="368300" cy="2929509"/>
                <wp:effectExtent l="0" t="0" r="0" b="0"/>
                <wp:wrapSquare wrapText="bothSides"/>
                <wp:docPr id="438" name="Group 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" cy="2929509"/>
                          <a:chOff x="0" y="0"/>
                          <a:chExt cx="368300" cy="2929509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368300" cy="292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509">
                                <a:moveTo>
                                  <a:pt x="0" y="2929509"/>
                                </a:moveTo>
                                <a:lnTo>
                                  <a:pt x="368300" y="2929509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38" style="width:29pt;height:230.67pt;position:absolute;mso-position-horizontal-relative:page;mso-position-horizontal:absolute;margin-left:20pt;mso-position-vertical-relative:page;margin-top:110pt;" coordsize="3683,29295">
                <v:shape id="Shape 44" style="position:absolute;width:3683;height:29295;left:0;top:0;" coordsize="368300,2929509" path="m0,2929509l368300,2929509l368300,0l0,0x">
                  <v:stroke weight="0.5pt" endcap="flat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0"/>
        </w:rPr>
        <w:t>La Dirección General de la Función Pública</w:t>
      </w:r>
    </w:p>
    <w:p w14:paraId="616C0694" w14:textId="77777777" w:rsidR="00C9027A" w:rsidRDefault="00C81686">
      <w:pPr>
        <w:spacing w:before="100" w:after="65" w:line="259" w:lineRule="auto"/>
        <w:ind w:left="1"/>
        <w:jc w:val="center"/>
      </w:pPr>
      <w:r>
        <w:rPr>
          <w:b/>
          <w:sz w:val="20"/>
        </w:rPr>
        <w:lastRenderedPageBreak/>
        <w:t>Ayuntamiento de La Villa de Ingenio</w:t>
      </w:r>
    </w:p>
    <w:p w14:paraId="084547AB" w14:textId="77777777" w:rsidR="00C9027A" w:rsidRDefault="00C81686">
      <w:pPr>
        <w:spacing w:after="0" w:line="259" w:lineRule="auto"/>
        <w:ind w:right="3"/>
        <w:jc w:val="center"/>
      </w:pPr>
      <w:r>
        <w:rPr>
          <w:sz w:val="16"/>
        </w:rPr>
        <w:t>Plaza de la Candelaria, nº1, Ingenio. 35250 Las Palmas. Tfno. 928 780 076. Fax: 928 781 247</w:t>
      </w:r>
    </w:p>
    <w:sectPr w:rsidR="00C9027A">
      <w:pgSz w:w="11900" w:h="16840"/>
      <w:pgMar w:top="712" w:right="1697" w:bottom="1440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27A"/>
    <w:rsid w:val="00434C03"/>
    <w:rsid w:val="00C81686"/>
    <w:rsid w:val="00C9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769F"/>
  <w15:docId w15:val="{B55B0538-3A24-4F04-ABE8-B35419E2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77" w:line="240" w:lineRule="auto"/>
      <w:jc w:val="both"/>
    </w:pPr>
    <w:rPr>
      <w:rFonts w:ascii="DejaVu Sans" w:eastAsia="DejaVu Sans" w:hAnsi="DejaVu Sans" w:cs="DejaVu Sans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819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Fermin Hernandez Espino</dc:creator>
  <cp:keywords/>
  <cp:lastModifiedBy>Roberto Luis Riera Briceño</cp:lastModifiedBy>
  <cp:revision>2</cp:revision>
  <dcterms:created xsi:type="dcterms:W3CDTF">2024-11-08T14:42:00Z</dcterms:created>
  <dcterms:modified xsi:type="dcterms:W3CDTF">2024-11-08T14:42:00Z</dcterms:modified>
</cp:coreProperties>
</file>