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EF130" w14:textId="77777777" w:rsidR="008F5C10" w:rsidRDefault="000F2099">
      <w:pPr>
        <w:tabs>
          <w:tab w:val="center" w:pos="12055"/>
          <w:tab w:val="center" w:pos="13513"/>
          <w:tab w:val="right" w:pos="15056"/>
        </w:tabs>
        <w:spacing w:after="0"/>
        <w:ind w:right="-8"/>
      </w:pPr>
      <w:r>
        <w:tab/>
      </w:r>
      <w:r>
        <w:rPr>
          <w:rFonts w:ascii="Arial" w:eastAsia="Arial" w:hAnsi="Arial" w:cs="Arial"/>
          <w:i/>
          <w:sz w:val="25"/>
          <w:vertAlign w:val="superscript"/>
        </w:rPr>
        <w:t>Fecha Obtención</w:t>
      </w:r>
      <w:r>
        <w:rPr>
          <w:rFonts w:ascii="Arial" w:eastAsia="Arial" w:hAnsi="Arial" w:cs="Arial"/>
          <w:i/>
          <w:sz w:val="25"/>
          <w:vertAlign w:val="superscript"/>
        </w:rPr>
        <w:tab/>
      </w:r>
      <w:r>
        <w:rPr>
          <w:rFonts w:ascii="Arial" w:eastAsia="Arial" w:hAnsi="Arial" w:cs="Arial"/>
          <w:i/>
          <w:sz w:val="16"/>
        </w:rPr>
        <w:t>02/05/2022</w:t>
      </w:r>
      <w:r>
        <w:rPr>
          <w:rFonts w:ascii="Arial" w:eastAsia="Arial" w:hAnsi="Arial" w:cs="Arial"/>
          <w:i/>
          <w:sz w:val="16"/>
        </w:rPr>
        <w:tab/>
        <w:t xml:space="preserve"> 8:36:11</w:t>
      </w:r>
    </w:p>
    <w:p w14:paraId="3CF7A1F1" w14:textId="77777777" w:rsidR="008F5C10" w:rsidRDefault="000F2099">
      <w:pPr>
        <w:spacing w:after="186"/>
      </w:pPr>
      <w:r>
        <w:rPr>
          <w:rFonts w:ascii="Arial" w:eastAsia="Arial" w:hAnsi="Arial" w:cs="Arial"/>
          <w:b/>
          <w:sz w:val="17"/>
        </w:rPr>
        <w:t>ILUSTRE AYUNTAMIENTO VILLA DE INGENIO</w:t>
      </w:r>
    </w:p>
    <w:p w14:paraId="030C7CC9" w14:textId="77777777" w:rsidR="008F5C10" w:rsidRDefault="000F2099">
      <w:pPr>
        <w:tabs>
          <w:tab w:val="center" w:pos="13881"/>
          <w:tab w:val="right" w:pos="15056"/>
        </w:tabs>
        <w:spacing w:after="0"/>
        <w:ind w:right="-8"/>
      </w:pPr>
      <w:r>
        <w:tab/>
      </w:r>
      <w:r>
        <w:rPr>
          <w:rFonts w:ascii="Arial" w:eastAsia="Arial" w:hAnsi="Arial" w:cs="Arial"/>
          <w:i/>
          <w:sz w:val="16"/>
        </w:rPr>
        <w:t>Pág.</w:t>
      </w:r>
      <w:r>
        <w:rPr>
          <w:rFonts w:ascii="Arial" w:eastAsia="Arial" w:hAnsi="Arial" w:cs="Arial"/>
          <w:i/>
          <w:sz w:val="16"/>
        </w:rPr>
        <w:tab/>
        <w:t>1</w:t>
      </w:r>
    </w:p>
    <w:p w14:paraId="111BE385" w14:textId="77777777" w:rsidR="008F5C10" w:rsidRDefault="000F2099">
      <w:pPr>
        <w:tabs>
          <w:tab w:val="center" w:pos="3497"/>
        </w:tabs>
        <w:spacing w:after="190"/>
      </w:pPr>
      <w:r>
        <w:rPr>
          <w:rFonts w:ascii="Arial" w:eastAsia="Arial" w:hAnsi="Arial" w:cs="Arial"/>
          <w:sz w:val="18"/>
        </w:rPr>
        <w:t>PRESUPUESTO DE INGRESOS</w:t>
      </w:r>
      <w:r>
        <w:rPr>
          <w:rFonts w:ascii="Arial" w:eastAsia="Arial" w:hAnsi="Arial" w:cs="Arial"/>
          <w:sz w:val="18"/>
        </w:rPr>
        <w:tab/>
        <w:t xml:space="preserve"> 2021</w:t>
      </w:r>
    </w:p>
    <w:p w14:paraId="75F41725" w14:textId="77777777" w:rsidR="008F5C10" w:rsidRDefault="000F2099">
      <w:pPr>
        <w:spacing w:after="0"/>
        <w:ind w:right="1532"/>
        <w:jc w:val="center"/>
      </w:pPr>
      <w:r>
        <w:rPr>
          <w:rFonts w:ascii="Arial" w:eastAsia="Arial" w:hAnsi="Arial" w:cs="Arial"/>
          <w:b/>
          <w:sz w:val="17"/>
        </w:rPr>
        <w:t>ESTADO DE EJECUCIÓN</w:t>
      </w:r>
    </w:p>
    <w:tbl>
      <w:tblPr>
        <w:tblStyle w:val="TableGrid"/>
        <w:tblW w:w="15165" w:type="dxa"/>
        <w:tblInd w:w="-72" w:type="dxa"/>
        <w:tblCellMar>
          <w:top w:w="0" w:type="dxa"/>
          <w:left w:w="36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885"/>
        <w:gridCol w:w="2742"/>
        <w:gridCol w:w="1188"/>
        <w:gridCol w:w="1140"/>
        <w:gridCol w:w="1155"/>
        <w:gridCol w:w="1155"/>
        <w:gridCol w:w="630"/>
        <w:gridCol w:w="1155"/>
        <w:gridCol w:w="1140"/>
        <w:gridCol w:w="1155"/>
        <w:gridCol w:w="525"/>
        <w:gridCol w:w="1155"/>
        <w:gridCol w:w="1140"/>
      </w:tblGrid>
      <w:tr w:rsidR="008F5C10" w14:paraId="533C2CE8" w14:textId="77777777">
        <w:trPr>
          <w:trHeight w:val="540"/>
        </w:trPr>
        <w:tc>
          <w:tcPr>
            <w:tcW w:w="885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028CF44" w14:textId="77777777" w:rsidR="008F5C10" w:rsidRDefault="000F209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>Clasificación CAPÍTULO :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4420A" w14:textId="77777777" w:rsidR="008F5C10" w:rsidRDefault="000F2099">
            <w:pPr>
              <w:spacing w:after="0"/>
              <w:ind w:left="9"/>
            </w:pPr>
            <w:r>
              <w:rPr>
                <w:rFonts w:ascii="Arial" w:eastAsia="Arial" w:hAnsi="Arial" w:cs="Arial"/>
                <w:sz w:val="12"/>
              </w:rPr>
              <w:t>DENOMINACIÓN DE LOS CAPÍTULOS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864769" w14:textId="77777777" w:rsidR="008F5C10" w:rsidRDefault="000F2099">
            <w:pPr>
              <w:spacing w:after="8"/>
              <w:ind w:right="5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Previsiones </w:t>
            </w:r>
          </w:p>
          <w:p w14:paraId="7A6E4F72" w14:textId="77777777" w:rsidR="008F5C10" w:rsidRDefault="000F2099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2"/>
              </w:rPr>
              <w:t>Iniciales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AD37A" w14:textId="77777777" w:rsidR="008F5C10" w:rsidRDefault="000F2099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Modificaciones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BFF451" w14:textId="77777777" w:rsidR="008F5C10" w:rsidRDefault="000F2099">
            <w:pPr>
              <w:spacing w:after="8"/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Previsiones </w:t>
            </w:r>
          </w:p>
          <w:p w14:paraId="320CB127" w14:textId="77777777" w:rsidR="008F5C10" w:rsidRDefault="000F2099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2"/>
              </w:rPr>
              <w:t>Definitivas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F4E409" w14:textId="77777777" w:rsidR="008F5C10" w:rsidRDefault="000F2099">
            <w:pPr>
              <w:spacing w:after="8"/>
              <w:ind w:right="5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Derechos </w:t>
            </w:r>
          </w:p>
          <w:p w14:paraId="6CDCEFF4" w14:textId="77777777" w:rsidR="008F5C10" w:rsidRDefault="000F2099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2"/>
              </w:rPr>
              <w:t>Netos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E56CD" w14:textId="77777777" w:rsidR="008F5C10" w:rsidRDefault="000F2099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2"/>
              </w:rPr>
              <w:t>Der/Prev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4FDB8" w14:textId="77777777" w:rsidR="008F5C10" w:rsidRDefault="000F2099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>Ingresos Realizados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065070" w14:textId="77777777" w:rsidR="008F5C10" w:rsidRDefault="000F2099">
            <w:pPr>
              <w:spacing w:after="8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Devoluciones de </w:t>
            </w:r>
          </w:p>
          <w:p w14:paraId="6E48B54C" w14:textId="77777777" w:rsidR="008F5C10" w:rsidRDefault="000F2099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>Ingresos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6011ED" w14:textId="77777777" w:rsidR="008F5C10" w:rsidRDefault="000F2099">
            <w:pPr>
              <w:spacing w:after="8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Recaudación </w:t>
            </w:r>
          </w:p>
          <w:p w14:paraId="5E9CB1E6" w14:textId="77777777" w:rsidR="008F5C10" w:rsidRDefault="000F2099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2"/>
              </w:rPr>
              <w:t>Líquida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1A7AF" w14:textId="77777777" w:rsidR="008F5C10" w:rsidRDefault="000F2099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2"/>
              </w:rPr>
              <w:t>Rec/Der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6ACA55" w14:textId="77777777" w:rsidR="008F5C10" w:rsidRDefault="000F2099">
            <w:pPr>
              <w:spacing w:after="8"/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Pendiente de </w:t>
            </w:r>
          </w:p>
          <w:p w14:paraId="60E0C59D" w14:textId="77777777" w:rsidR="008F5C10" w:rsidRDefault="000F2099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2"/>
              </w:rPr>
              <w:t>Cobro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A0A14B8" w14:textId="77777777" w:rsidR="008F5C10" w:rsidRDefault="000F2099">
            <w:pPr>
              <w:spacing w:after="8"/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Estado de </w:t>
            </w:r>
          </w:p>
          <w:p w14:paraId="5FC993E9" w14:textId="77777777" w:rsidR="008F5C10" w:rsidRDefault="000F2099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2"/>
              </w:rPr>
              <w:t>Ejecución</w:t>
            </w:r>
          </w:p>
        </w:tc>
      </w:tr>
      <w:tr w:rsidR="008F5C10" w14:paraId="456F6102" w14:textId="77777777">
        <w:trPr>
          <w:trHeight w:val="376"/>
        </w:trPr>
        <w:tc>
          <w:tcPr>
            <w:tcW w:w="88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4693A343" w14:textId="77777777" w:rsidR="008F5C10" w:rsidRDefault="000F2099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28EB1928" w14:textId="77777777" w:rsidR="008F5C10" w:rsidRDefault="000F2099">
            <w:pPr>
              <w:spacing w:after="0"/>
              <w:ind w:left="9"/>
            </w:pPr>
            <w:r>
              <w:rPr>
                <w:rFonts w:ascii="Arial" w:eastAsia="Arial" w:hAnsi="Arial" w:cs="Arial"/>
                <w:sz w:val="14"/>
              </w:rPr>
              <w:t>IMPUESTOS DIRECTOS.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E30E8E0" w14:textId="77777777" w:rsidR="008F5C10" w:rsidRDefault="000F2099">
            <w:pPr>
              <w:spacing w:after="0"/>
              <w:ind w:left="267"/>
            </w:pPr>
            <w:r>
              <w:rPr>
                <w:rFonts w:ascii="Arial" w:eastAsia="Arial" w:hAnsi="Arial" w:cs="Arial"/>
                <w:sz w:val="12"/>
              </w:rPr>
              <w:t>10.165.000,00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562AEF2" w14:textId="77777777" w:rsidR="008F5C10" w:rsidRDefault="008F5C10"/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5DE3E07" w14:textId="77777777" w:rsidR="008F5C10" w:rsidRDefault="000F2099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>10.165.000,00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9FE4A4A" w14:textId="77777777" w:rsidR="008F5C10" w:rsidRDefault="000F2099">
            <w:pPr>
              <w:spacing w:after="0"/>
              <w:ind w:right="30"/>
              <w:jc w:val="right"/>
            </w:pPr>
            <w:r>
              <w:rPr>
                <w:rFonts w:ascii="Arial" w:eastAsia="Arial" w:hAnsi="Arial" w:cs="Arial"/>
                <w:sz w:val="12"/>
              </w:rPr>
              <w:t>9.668.266,09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B74D81D" w14:textId="77777777" w:rsidR="008F5C10" w:rsidRDefault="000F2099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 95,11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C93CB90" w14:textId="77777777" w:rsidR="008F5C10" w:rsidRDefault="000F2099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2"/>
              </w:rPr>
              <w:t>8.923.237,74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CF55D68" w14:textId="77777777" w:rsidR="008F5C10" w:rsidRDefault="000F2099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2"/>
              </w:rPr>
              <w:t>129.029,89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C0D2FA0" w14:textId="77777777" w:rsidR="008F5C10" w:rsidRDefault="000F2099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>8.794.207,85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0E90CF4" w14:textId="77777777" w:rsidR="008F5C10" w:rsidRDefault="000F2099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 90,96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7A2C1FC" w14:textId="77777777" w:rsidR="008F5C10" w:rsidRDefault="000F2099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2"/>
              </w:rPr>
              <w:t>874.058,24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14:paraId="29F8B61E" w14:textId="77777777" w:rsidR="008F5C10" w:rsidRDefault="000F2099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2"/>
              </w:rPr>
              <w:t>-496.733,91</w:t>
            </w:r>
          </w:p>
        </w:tc>
      </w:tr>
      <w:tr w:rsidR="008F5C10" w14:paraId="6715316F" w14:textId="77777777">
        <w:trPr>
          <w:trHeight w:val="281"/>
        </w:trPr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5CE967D6" w14:textId="77777777" w:rsidR="008F5C10" w:rsidRDefault="000F2099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</w:t>
            </w:r>
          </w:p>
        </w:tc>
        <w:tc>
          <w:tcPr>
            <w:tcW w:w="27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1415BFB" w14:textId="77777777" w:rsidR="008F5C10" w:rsidRDefault="000F2099">
            <w:pPr>
              <w:spacing w:after="0"/>
              <w:ind w:left="9"/>
            </w:pPr>
            <w:r>
              <w:rPr>
                <w:rFonts w:ascii="Arial" w:eastAsia="Arial" w:hAnsi="Arial" w:cs="Arial"/>
                <w:sz w:val="14"/>
              </w:rPr>
              <w:t>IMPUESTOS INDIRECTOS.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3725A7D" w14:textId="77777777" w:rsidR="008F5C10" w:rsidRDefault="000F2099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2"/>
              </w:rPr>
              <w:t>200.000,00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0650FE" w14:textId="77777777" w:rsidR="008F5C10" w:rsidRDefault="008F5C10"/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E5DEE93" w14:textId="77777777" w:rsidR="008F5C10" w:rsidRDefault="000F2099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2"/>
              </w:rPr>
              <w:t>200.000,00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496501F" w14:textId="77777777" w:rsidR="008F5C10" w:rsidRDefault="000F2099">
            <w:pPr>
              <w:spacing w:after="0"/>
              <w:ind w:right="32"/>
              <w:jc w:val="right"/>
            </w:pPr>
            <w:r>
              <w:rPr>
                <w:rFonts w:ascii="Arial" w:eastAsia="Arial" w:hAnsi="Arial" w:cs="Arial"/>
                <w:sz w:val="12"/>
              </w:rPr>
              <w:t>86.766,35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58CA37A" w14:textId="77777777" w:rsidR="008F5C10" w:rsidRDefault="000F2099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 43,38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F6886F1" w14:textId="77777777" w:rsidR="008F5C10" w:rsidRDefault="000F2099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2"/>
              </w:rPr>
              <w:t>64.433,66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80D9CB2" w14:textId="77777777" w:rsidR="008F5C10" w:rsidRDefault="000F2099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1.901,68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D414E01" w14:textId="77777777" w:rsidR="008F5C10" w:rsidRDefault="000F2099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2"/>
              </w:rPr>
              <w:t>62.531,98</w:t>
            </w:r>
          </w:p>
        </w:tc>
        <w:tc>
          <w:tcPr>
            <w:tcW w:w="5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D5A4112" w14:textId="77777777" w:rsidR="008F5C10" w:rsidRDefault="000F2099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 72,07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A7F3F08" w14:textId="77777777" w:rsidR="008F5C10" w:rsidRDefault="000F2099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2"/>
              </w:rPr>
              <w:t>24.234,37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14:paraId="3EA1FA89" w14:textId="77777777" w:rsidR="008F5C10" w:rsidRDefault="000F2099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2"/>
              </w:rPr>
              <w:t>-113.233,65</w:t>
            </w:r>
          </w:p>
        </w:tc>
      </w:tr>
      <w:tr w:rsidR="008F5C10" w14:paraId="4CCEF815" w14:textId="77777777">
        <w:trPr>
          <w:trHeight w:val="454"/>
        </w:trPr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3165D18" w14:textId="77777777" w:rsidR="008F5C10" w:rsidRDefault="000F2099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</w:t>
            </w:r>
          </w:p>
        </w:tc>
        <w:tc>
          <w:tcPr>
            <w:tcW w:w="27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FE3F87" w14:textId="77777777" w:rsidR="008F5C10" w:rsidRDefault="000F2099">
            <w:pPr>
              <w:spacing w:after="0"/>
              <w:ind w:left="9" w:right="36"/>
            </w:pPr>
            <w:r>
              <w:rPr>
                <w:rFonts w:ascii="Arial" w:eastAsia="Arial" w:hAnsi="Arial" w:cs="Arial"/>
                <w:sz w:val="14"/>
              </w:rPr>
              <w:t>TASAS, PRECIOS PÚBLICOS Y OTROS INGRESOS.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D807C4" w14:textId="77777777" w:rsidR="008F5C10" w:rsidRDefault="000F2099">
            <w:pPr>
              <w:spacing w:after="0"/>
              <w:ind w:left="336"/>
            </w:pPr>
            <w:r>
              <w:rPr>
                <w:rFonts w:ascii="Arial" w:eastAsia="Arial" w:hAnsi="Arial" w:cs="Arial"/>
                <w:sz w:val="12"/>
              </w:rPr>
              <w:t>2.412.000,00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AECF6E" w14:textId="77777777" w:rsidR="008F5C10" w:rsidRDefault="008F5C10"/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589802" w14:textId="77777777" w:rsidR="008F5C10" w:rsidRDefault="000F2099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>2.412.000,00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CC780B" w14:textId="77777777" w:rsidR="008F5C10" w:rsidRDefault="000F2099">
            <w:pPr>
              <w:spacing w:after="0"/>
              <w:ind w:right="30"/>
              <w:jc w:val="right"/>
            </w:pPr>
            <w:r>
              <w:rPr>
                <w:rFonts w:ascii="Arial" w:eastAsia="Arial" w:hAnsi="Arial" w:cs="Arial"/>
                <w:sz w:val="12"/>
              </w:rPr>
              <w:t>2.580.005,07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260661" w14:textId="77777777" w:rsidR="008F5C10" w:rsidRDefault="000F2099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 106,97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CF7C8D" w14:textId="77777777" w:rsidR="008F5C10" w:rsidRDefault="000F2099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2"/>
              </w:rPr>
              <w:t>2.101.643,29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E9E160" w14:textId="77777777" w:rsidR="008F5C10" w:rsidRDefault="000F2099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2"/>
              </w:rPr>
              <w:t>13.545,98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77E38A" w14:textId="77777777" w:rsidR="008F5C10" w:rsidRDefault="000F2099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>2.088.097,31</w:t>
            </w:r>
          </w:p>
        </w:tc>
        <w:tc>
          <w:tcPr>
            <w:tcW w:w="5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60D970" w14:textId="77777777" w:rsidR="008F5C10" w:rsidRDefault="000F2099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 80,93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825FEA" w14:textId="77777777" w:rsidR="008F5C10" w:rsidRDefault="000F2099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2"/>
              </w:rPr>
              <w:t>491.907,76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40A67478" w14:textId="77777777" w:rsidR="008F5C10" w:rsidRDefault="000F2099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2"/>
              </w:rPr>
              <w:t>168.005,07</w:t>
            </w:r>
          </w:p>
        </w:tc>
      </w:tr>
      <w:tr w:rsidR="008F5C10" w14:paraId="63FF22DC" w14:textId="77777777">
        <w:trPr>
          <w:trHeight w:val="268"/>
        </w:trPr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3B102B53" w14:textId="77777777" w:rsidR="008F5C10" w:rsidRDefault="000F2099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4</w:t>
            </w:r>
          </w:p>
        </w:tc>
        <w:tc>
          <w:tcPr>
            <w:tcW w:w="27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65AE5FE" w14:textId="77777777" w:rsidR="008F5C10" w:rsidRDefault="000F2099">
            <w:pPr>
              <w:spacing w:after="0"/>
              <w:ind w:left="9"/>
            </w:pPr>
            <w:r>
              <w:rPr>
                <w:rFonts w:ascii="Arial" w:eastAsia="Arial" w:hAnsi="Arial" w:cs="Arial"/>
                <w:sz w:val="14"/>
              </w:rPr>
              <w:t>TRANSFERENCIA CORRIENTES.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362F1F" w14:textId="77777777" w:rsidR="008F5C10" w:rsidRDefault="000F2099">
            <w:pPr>
              <w:spacing w:after="0"/>
              <w:ind w:left="267"/>
            </w:pPr>
            <w:r>
              <w:rPr>
                <w:rFonts w:ascii="Arial" w:eastAsia="Arial" w:hAnsi="Arial" w:cs="Arial"/>
                <w:sz w:val="12"/>
              </w:rPr>
              <w:t>14.789.453,23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BA76D3" w14:textId="77777777" w:rsidR="008F5C10" w:rsidRDefault="000F209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2"/>
              </w:rPr>
              <w:t>2.481.066,27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6D7032" w14:textId="77777777" w:rsidR="008F5C10" w:rsidRDefault="000F2099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>17.270.519,50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75E53D" w14:textId="77777777" w:rsidR="008F5C10" w:rsidRDefault="000F2099">
            <w:pPr>
              <w:spacing w:after="0"/>
              <w:ind w:right="30"/>
              <w:jc w:val="right"/>
            </w:pPr>
            <w:r>
              <w:rPr>
                <w:rFonts w:ascii="Arial" w:eastAsia="Arial" w:hAnsi="Arial" w:cs="Arial"/>
                <w:sz w:val="12"/>
              </w:rPr>
              <w:t>16.997.905,67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E81C0B" w14:textId="77777777" w:rsidR="008F5C10" w:rsidRDefault="000F2099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 98,42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88A564" w14:textId="77777777" w:rsidR="008F5C10" w:rsidRDefault="000F2099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>17.245.188,55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3DCD8A" w14:textId="77777777" w:rsidR="008F5C10" w:rsidRDefault="000F2099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2"/>
              </w:rPr>
              <w:t>247.282,88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02E34E" w14:textId="77777777" w:rsidR="008F5C10" w:rsidRDefault="000F2099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>16.997.905,67</w:t>
            </w:r>
          </w:p>
        </w:tc>
        <w:tc>
          <w:tcPr>
            <w:tcW w:w="5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D6D557" w14:textId="77777777" w:rsidR="008F5C10" w:rsidRDefault="000F2099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2"/>
              </w:rPr>
              <w:t xml:space="preserve"> 100,00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C358AD" w14:textId="77777777" w:rsidR="008F5C10" w:rsidRDefault="008F5C10"/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3B2DB82B" w14:textId="77777777" w:rsidR="008F5C10" w:rsidRDefault="000F2099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2"/>
              </w:rPr>
              <w:t>-272.613,83</w:t>
            </w:r>
          </w:p>
        </w:tc>
      </w:tr>
      <w:tr w:rsidR="008F5C10" w14:paraId="1CEB2B2E" w14:textId="77777777">
        <w:trPr>
          <w:trHeight w:val="281"/>
        </w:trPr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4DE93893" w14:textId="77777777" w:rsidR="008F5C10" w:rsidRDefault="000F2099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5</w:t>
            </w:r>
          </w:p>
        </w:tc>
        <w:tc>
          <w:tcPr>
            <w:tcW w:w="27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72C3367" w14:textId="77777777" w:rsidR="008F5C10" w:rsidRDefault="000F2099">
            <w:pPr>
              <w:spacing w:after="0"/>
              <w:ind w:left="9"/>
            </w:pPr>
            <w:r>
              <w:rPr>
                <w:rFonts w:ascii="Arial" w:eastAsia="Arial" w:hAnsi="Arial" w:cs="Arial"/>
                <w:sz w:val="14"/>
              </w:rPr>
              <w:t>INGRESOS PATRIMONIALES.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5BC9B48" w14:textId="77777777" w:rsidR="008F5C10" w:rsidRDefault="000F2099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2"/>
              </w:rPr>
              <w:t>100.000,00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9E0114" w14:textId="77777777" w:rsidR="008F5C10" w:rsidRDefault="008F5C10"/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B9C59FF" w14:textId="77777777" w:rsidR="008F5C10" w:rsidRDefault="000F2099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2"/>
              </w:rPr>
              <w:t>100.000,00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8355DAF" w14:textId="77777777" w:rsidR="008F5C10" w:rsidRDefault="000F2099">
            <w:pPr>
              <w:spacing w:after="0"/>
              <w:ind w:right="32"/>
              <w:jc w:val="right"/>
            </w:pPr>
            <w:r>
              <w:rPr>
                <w:rFonts w:ascii="Arial" w:eastAsia="Arial" w:hAnsi="Arial" w:cs="Arial"/>
                <w:sz w:val="12"/>
              </w:rPr>
              <w:t>247.553,80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257D872" w14:textId="77777777" w:rsidR="008F5C10" w:rsidRDefault="000F2099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 247,55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F174709" w14:textId="77777777" w:rsidR="008F5C10" w:rsidRDefault="000F2099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2"/>
              </w:rPr>
              <w:t>103.395,11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0CF1E5" w14:textId="77777777" w:rsidR="008F5C10" w:rsidRDefault="008F5C10"/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AA8BEEC" w14:textId="77777777" w:rsidR="008F5C10" w:rsidRDefault="000F2099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2"/>
              </w:rPr>
              <w:t>103.395,11</w:t>
            </w:r>
          </w:p>
        </w:tc>
        <w:tc>
          <w:tcPr>
            <w:tcW w:w="5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6B150AE" w14:textId="77777777" w:rsidR="008F5C10" w:rsidRDefault="000F2099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 41,77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B710119" w14:textId="77777777" w:rsidR="008F5C10" w:rsidRDefault="000F2099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2"/>
              </w:rPr>
              <w:t>144.158,69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14:paraId="5943E669" w14:textId="77777777" w:rsidR="008F5C10" w:rsidRDefault="000F2099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2"/>
              </w:rPr>
              <w:t>147.553,80</w:t>
            </w:r>
          </w:p>
        </w:tc>
      </w:tr>
      <w:tr w:rsidR="008F5C10" w14:paraId="1FB04D9F" w14:textId="77777777">
        <w:trPr>
          <w:trHeight w:val="154"/>
        </w:trPr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14:paraId="04E43FCF" w14:textId="77777777" w:rsidR="008F5C10" w:rsidRDefault="000F2099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6</w:t>
            </w:r>
          </w:p>
        </w:tc>
        <w:tc>
          <w:tcPr>
            <w:tcW w:w="27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708F3D" w14:textId="77777777" w:rsidR="008F5C10" w:rsidRDefault="008F5C10"/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33E2FD" w14:textId="77777777" w:rsidR="008F5C10" w:rsidRDefault="000F2099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2"/>
              </w:rPr>
              <w:t>142.998,76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97D6DA" w14:textId="77777777" w:rsidR="008F5C10" w:rsidRDefault="008F5C10"/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1A6C51" w14:textId="77777777" w:rsidR="008F5C10" w:rsidRDefault="000F2099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2"/>
              </w:rPr>
              <w:t>142.998,76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BA5AD5" w14:textId="77777777" w:rsidR="008F5C10" w:rsidRDefault="008F5C10"/>
        </w:tc>
        <w:tc>
          <w:tcPr>
            <w:tcW w:w="6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3B7D70" w14:textId="77777777" w:rsidR="008F5C10" w:rsidRDefault="008F5C10"/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480649" w14:textId="77777777" w:rsidR="008F5C10" w:rsidRDefault="008F5C10"/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25D4C5" w14:textId="77777777" w:rsidR="008F5C10" w:rsidRDefault="008F5C10"/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605086" w14:textId="77777777" w:rsidR="008F5C10" w:rsidRDefault="008F5C10"/>
        </w:tc>
        <w:tc>
          <w:tcPr>
            <w:tcW w:w="5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FDFF0B" w14:textId="77777777" w:rsidR="008F5C10" w:rsidRDefault="008F5C10"/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2E2516" w14:textId="77777777" w:rsidR="008F5C10" w:rsidRDefault="008F5C10"/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1B517989" w14:textId="77777777" w:rsidR="008F5C10" w:rsidRDefault="000F2099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2"/>
              </w:rPr>
              <w:t>-142.998,76</w:t>
            </w:r>
          </w:p>
        </w:tc>
      </w:tr>
      <w:tr w:rsidR="008F5C10" w14:paraId="198B49AD" w14:textId="77777777">
        <w:trPr>
          <w:trHeight w:val="299"/>
        </w:trPr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99E7FDD" w14:textId="77777777" w:rsidR="008F5C10" w:rsidRDefault="008F5C10"/>
        </w:tc>
        <w:tc>
          <w:tcPr>
            <w:tcW w:w="27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9C167A" w14:textId="77777777" w:rsidR="008F5C10" w:rsidRDefault="000F2099">
            <w:pPr>
              <w:spacing w:after="0"/>
              <w:ind w:left="9"/>
            </w:pPr>
            <w:r>
              <w:rPr>
                <w:rFonts w:ascii="Arial" w:eastAsia="Arial" w:hAnsi="Arial" w:cs="Arial"/>
                <w:sz w:val="14"/>
              </w:rPr>
              <w:t>ENAJENACIÓN DE INVERSIONES REALES.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173450" w14:textId="77777777" w:rsidR="008F5C10" w:rsidRDefault="008F5C10"/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3ED3C8" w14:textId="77777777" w:rsidR="008F5C10" w:rsidRDefault="008F5C10"/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4F56A7" w14:textId="77777777" w:rsidR="008F5C10" w:rsidRDefault="008F5C10"/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BC2AF2" w14:textId="77777777" w:rsidR="008F5C10" w:rsidRDefault="008F5C10"/>
        </w:tc>
        <w:tc>
          <w:tcPr>
            <w:tcW w:w="6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C85D6D" w14:textId="77777777" w:rsidR="008F5C10" w:rsidRDefault="008F5C10"/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B524CC" w14:textId="77777777" w:rsidR="008F5C10" w:rsidRDefault="008F5C10"/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5165DF" w14:textId="77777777" w:rsidR="008F5C10" w:rsidRDefault="008F5C10"/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BE0BF4" w14:textId="77777777" w:rsidR="008F5C10" w:rsidRDefault="008F5C10"/>
        </w:tc>
        <w:tc>
          <w:tcPr>
            <w:tcW w:w="5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DD77DD" w14:textId="77777777" w:rsidR="008F5C10" w:rsidRDefault="008F5C10"/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4C4C87" w14:textId="77777777" w:rsidR="008F5C10" w:rsidRDefault="008F5C10"/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4C20989B" w14:textId="77777777" w:rsidR="008F5C10" w:rsidRDefault="008F5C10"/>
        </w:tc>
      </w:tr>
      <w:tr w:rsidR="008F5C10" w14:paraId="1AA27247" w14:textId="77777777">
        <w:trPr>
          <w:trHeight w:val="268"/>
        </w:trPr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0F9643BF" w14:textId="77777777" w:rsidR="008F5C10" w:rsidRDefault="000F2099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</w:t>
            </w:r>
          </w:p>
        </w:tc>
        <w:tc>
          <w:tcPr>
            <w:tcW w:w="27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2B1BE52" w14:textId="77777777" w:rsidR="008F5C10" w:rsidRDefault="000F2099">
            <w:pPr>
              <w:spacing w:after="0"/>
              <w:ind w:left="9"/>
            </w:pPr>
            <w:r>
              <w:rPr>
                <w:rFonts w:ascii="Arial" w:eastAsia="Arial" w:hAnsi="Arial" w:cs="Arial"/>
                <w:sz w:val="14"/>
              </w:rPr>
              <w:t>TRANSFERENCIAS DE CAPITAL.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DF11A7" w14:textId="77777777" w:rsidR="008F5C10" w:rsidRDefault="000F2099">
            <w:pPr>
              <w:spacing w:after="0"/>
              <w:ind w:left="336"/>
            </w:pPr>
            <w:r>
              <w:rPr>
                <w:rFonts w:ascii="Arial" w:eastAsia="Arial" w:hAnsi="Arial" w:cs="Arial"/>
                <w:sz w:val="12"/>
              </w:rPr>
              <w:t>3.789.548,01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B5008B" w14:textId="77777777" w:rsidR="008F5C10" w:rsidRDefault="000F209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2"/>
              </w:rPr>
              <w:t>3.394.935,18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E2BC45" w14:textId="77777777" w:rsidR="008F5C10" w:rsidRDefault="000F2099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>7.184.483,19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5D92DC" w14:textId="77777777" w:rsidR="008F5C10" w:rsidRDefault="000F2099">
            <w:pPr>
              <w:spacing w:after="0"/>
              <w:ind w:right="30"/>
              <w:jc w:val="right"/>
            </w:pPr>
            <w:r>
              <w:rPr>
                <w:rFonts w:ascii="Arial" w:eastAsia="Arial" w:hAnsi="Arial" w:cs="Arial"/>
                <w:sz w:val="12"/>
              </w:rPr>
              <w:t>4.517.379,36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D7DC0F" w14:textId="77777777" w:rsidR="008F5C10" w:rsidRDefault="000F2099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 62,88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2218FE" w14:textId="77777777" w:rsidR="008F5C10" w:rsidRDefault="000F2099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2"/>
              </w:rPr>
              <w:t>4.549.844,27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25B7B2" w14:textId="77777777" w:rsidR="008F5C10" w:rsidRDefault="000F2099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2"/>
              </w:rPr>
              <w:t>187.383,76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04DF09" w14:textId="77777777" w:rsidR="008F5C10" w:rsidRDefault="000F2099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>4.362.460,51</w:t>
            </w:r>
          </w:p>
        </w:tc>
        <w:tc>
          <w:tcPr>
            <w:tcW w:w="5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ED3F06" w14:textId="77777777" w:rsidR="008F5C10" w:rsidRDefault="000F2099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 96,57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97B274" w14:textId="77777777" w:rsidR="008F5C10" w:rsidRDefault="000F2099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2"/>
              </w:rPr>
              <w:t>154.918,85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0AA5EDDA" w14:textId="77777777" w:rsidR="008F5C10" w:rsidRDefault="000F2099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>-2.667.103,83</w:t>
            </w:r>
          </w:p>
        </w:tc>
      </w:tr>
      <w:tr w:rsidR="008F5C10" w14:paraId="20165CE5" w14:textId="77777777">
        <w:trPr>
          <w:trHeight w:val="295"/>
        </w:trPr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506DC77" w14:textId="77777777" w:rsidR="008F5C10" w:rsidRDefault="000F2099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</w:t>
            </w:r>
          </w:p>
        </w:tc>
        <w:tc>
          <w:tcPr>
            <w:tcW w:w="27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344B6CB" w14:textId="77777777" w:rsidR="008F5C10" w:rsidRDefault="000F2099">
            <w:pPr>
              <w:spacing w:after="0"/>
              <w:ind w:left="9"/>
            </w:pPr>
            <w:r>
              <w:rPr>
                <w:rFonts w:ascii="Arial" w:eastAsia="Arial" w:hAnsi="Arial" w:cs="Arial"/>
                <w:sz w:val="14"/>
              </w:rPr>
              <w:t>ACTIVOS FINANCIEROS.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E25635D" w14:textId="77777777" w:rsidR="008F5C10" w:rsidRDefault="000F2099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2"/>
              </w:rPr>
              <w:t>1.000,00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B61A38D" w14:textId="77777777" w:rsidR="008F5C10" w:rsidRDefault="000F209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2"/>
              </w:rPr>
              <w:t>6.171.719,45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BCC3DF9" w14:textId="77777777" w:rsidR="008F5C10" w:rsidRDefault="000F2099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>6.172.719,45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5726CEB" w14:textId="77777777" w:rsidR="008F5C10" w:rsidRDefault="000F2099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2"/>
              </w:rPr>
              <w:t>7.000,00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1C97020" w14:textId="77777777" w:rsidR="008F5C10" w:rsidRDefault="000F2099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 0,11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7DF6606" w14:textId="77777777" w:rsidR="008F5C10" w:rsidRDefault="000F2099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2"/>
              </w:rPr>
              <w:t>200,00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59CB53" w14:textId="77777777" w:rsidR="008F5C10" w:rsidRDefault="008F5C10"/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FD9EC24" w14:textId="77777777" w:rsidR="008F5C10" w:rsidRDefault="000F2099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2"/>
              </w:rPr>
              <w:t>200,00</w:t>
            </w:r>
          </w:p>
        </w:tc>
        <w:tc>
          <w:tcPr>
            <w:tcW w:w="5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6451BBC" w14:textId="77777777" w:rsidR="008F5C10" w:rsidRDefault="000F2099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 2,86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445E27A" w14:textId="77777777" w:rsidR="008F5C10" w:rsidRDefault="000F2099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2"/>
              </w:rPr>
              <w:t>6.800,00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14:paraId="080E1A5F" w14:textId="77777777" w:rsidR="008F5C10" w:rsidRDefault="000F2099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>-6.165.719,45</w:t>
            </w:r>
          </w:p>
        </w:tc>
      </w:tr>
      <w:tr w:rsidR="008F5C10" w14:paraId="7547756D" w14:textId="77777777">
        <w:trPr>
          <w:trHeight w:val="5330"/>
        </w:trPr>
        <w:tc>
          <w:tcPr>
            <w:tcW w:w="8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4F68161" w14:textId="77777777" w:rsidR="008F5C10" w:rsidRDefault="000F2099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>9</w:t>
            </w:r>
          </w:p>
        </w:tc>
        <w:tc>
          <w:tcPr>
            <w:tcW w:w="2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E24F4" w14:textId="77777777" w:rsidR="008F5C10" w:rsidRDefault="000F2099">
            <w:pPr>
              <w:spacing w:after="0"/>
              <w:ind w:left="9"/>
            </w:pPr>
            <w:r>
              <w:rPr>
                <w:rFonts w:ascii="Arial" w:eastAsia="Arial" w:hAnsi="Arial" w:cs="Arial"/>
                <w:sz w:val="14"/>
              </w:rPr>
              <w:t>PASIVOS FINANCIEROS.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C7FC1" w14:textId="77777777" w:rsidR="008F5C10" w:rsidRDefault="008F5C10"/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DE429" w14:textId="77777777" w:rsidR="008F5C10" w:rsidRDefault="008F5C10"/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6B297" w14:textId="77777777" w:rsidR="008F5C10" w:rsidRDefault="008F5C10"/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E1F73" w14:textId="77777777" w:rsidR="008F5C10" w:rsidRDefault="008F5C10"/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95B63" w14:textId="77777777" w:rsidR="008F5C10" w:rsidRDefault="008F5C10"/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3D249" w14:textId="77777777" w:rsidR="008F5C10" w:rsidRDefault="008F5C10"/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714F6" w14:textId="77777777" w:rsidR="008F5C10" w:rsidRDefault="008F5C10"/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BDE0F" w14:textId="77777777" w:rsidR="008F5C10" w:rsidRDefault="008F5C10"/>
        </w:tc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2C43C" w14:textId="77777777" w:rsidR="008F5C10" w:rsidRDefault="008F5C10"/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F0305" w14:textId="77777777" w:rsidR="008F5C10" w:rsidRDefault="008F5C10"/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E43ACC3" w14:textId="77777777" w:rsidR="008F5C10" w:rsidRDefault="008F5C10"/>
        </w:tc>
      </w:tr>
      <w:tr w:rsidR="008F5C10" w14:paraId="74792239" w14:textId="77777777">
        <w:trPr>
          <w:trHeight w:val="340"/>
        </w:trPr>
        <w:tc>
          <w:tcPr>
            <w:tcW w:w="885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5170C677" w14:textId="77777777" w:rsidR="008F5C10" w:rsidRDefault="008F5C10"/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E7AA469" w14:textId="77777777" w:rsidR="008F5C10" w:rsidRDefault="000F2099">
            <w:pPr>
              <w:spacing w:after="0"/>
              <w:ind w:right="59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Suma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2024089" w14:textId="77777777" w:rsidR="008F5C10" w:rsidRDefault="000F2099">
            <w:pPr>
              <w:spacing w:after="0"/>
              <w:ind w:left="267"/>
            </w:pPr>
            <w:r>
              <w:rPr>
                <w:rFonts w:ascii="Arial" w:eastAsia="Arial" w:hAnsi="Arial" w:cs="Arial"/>
                <w:sz w:val="12"/>
              </w:rPr>
              <w:t>31.600.000,00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B72B34A" w14:textId="77777777" w:rsidR="008F5C10" w:rsidRDefault="000F209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2"/>
              </w:rPr>
              <w:t>12.047.720,90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A5510E5" w14:textId="77777777" w:rsidR="008F5C10" w:rsidRDefault="000F2099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>43.647.720,90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C761A6E" w14:textId="77777777" w:rsidR="008F5C10" w:rsidRDefault="000F2099">
            <w:pPr>
              <w:spacing w:after="0"/>
              <w:ind w:right="30"/>
              <w:jc w:val="right"/>
            </w:pPr>
            <w:r>
              <w:rPr>
                <w:rFonts w:ascii="Arial" w:eastAsia="Arial" w:hAnsi="Arial" w:cs="Arial"/>
                <w:sz w:val="12"/>
              </w:rPr>
              <w:t>34.104.876,34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E09D64" w14:textId="77777777" w:rsidR="008F5C10" w:rsidRDefault="000F2099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 78,14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02DE58" w14:textId="77777777" w:rsidR="008F5C10" w:rsidRDefault="000F2099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>32.987.942,62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E18A7B7" w14:textId="77777777" w:rsidR="008F5C10" w:rsidRDefault="000F2099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2"/>
              </w:rPr>
              <w:t>579.144,19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2E6F7D7" w14:textId="77777777" w:rsidR="008F5C10" w:rsidRDefault="000F2099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>32.408.798,43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1BEBD5C" w14:textId="77777777" w:rsidR="008F5C10" w:rsidRDefault="000F2099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 95,03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D734C7B" w14:textId="77777777" w:rsidR="008F5C10" w:rsidRDefault="000F2099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>1.696.077,91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A17A0" w14:textId="77777777" w:rsidR="008F5C10" w:rsidRDefault="000F2099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>-9.542.844,56</w:t>
            </w:r>
          </w:p>
        </w:tc>
      </w:tr>
    </w:tbl>
    <w:p w14:paraId="6622E163" w14:textId="77777777" w:rsidR="000F2099" w:rsidRDefault="000F2099"/>
    <w:sectPr w:rsidR="00000000">
      <w:pgSz w:w="16820" w:h="11900" w:orient="landscape"/>
      <w:pgMar w:top="1440" w:right="853" w:bottom="1097" w:left="9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10"/>
    <w:rsid w:val="000F2099"/>
    <w:rsid w:val="0052089F"/>
    <w:rsid w:val="008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02A0"/>
  <w15:docId w15:val="{5918198D-298A-4E82-96D5-42A2E055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Luis Riera Briceño</dc:creator>
  <cp:keywords/>
  <cp:lastModifiedBy>Roberto Luis Riera Briceño</cp:lastModifiedBy>
  <cp:revision>2</cp:revision>
  <dcterms:created xsi:type="dcterms:W3CDTF">2024-11-08T14:43:00Z</dcterms:created>
  <dcterms:modified xsi:type="dcterms:W3CDTF">2024-11-08T14:43:00Z</dcterms:modified>
</cp:coreProperties>
</file>