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9258" w14:textId="77777777" w:rsidR="00E51CEA" w:rsidRDefault="00877FDC">
      <w:pPr>
        <w:spacing w:after="238"/>
        <w:ind w:left="-662"/>
      </w:pPr>
      <w:r>
        <w:rPr>
          <w:noProof/>
        </w:rPr>
        <mc:AlternateContent>
          <mc:Choice Requires="wpg">
            <w:drawing>
              <wp:inline distT="0" distB="0" distL="0" distR="0" wp14:anchorId="7AB5C063" wp14:editId="29A27EF1">
                <wp:extent cx="1011936" cy="752856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936" cy="752856"/>
                          <a:chOff x="0" y="0"/>
                          <a:chExt cx="1011936" cy="75285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0624" y="20951"/>
                            <a:ext cx="38022" cy="171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3B89E" w14:textId="77777777" w:rsidR="00E51CEA" w:rsidRDefault="00877FD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6" cy="752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" style="width:79.68pt;height:59.28pt;mso-position-horizontal-relative:char;mso-position-vertical-relative:line" coordsize="10119,7528">
                <v:rect id="Rectangle 6" style="position:absolute;width:380;height:1713;left:4206;top: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style="position:absolute;width:10119;height:7528;left:0;top:0;" filled="f">
                  <v:imagedata r:id="rId5"/>
                </v:shape>
              </v:group>
            </w:pict>
          </mc:Fallback>
        </mc:AlternateContent>
      </w:r>
    </w:p>
    <w:p w14:paraId="1E5EFDA2" w14:textId="77777777" w:rsidR="00E51CEA" w:rsidRDefault="00877FDC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4E427" w14:textId="77777777" w:rsidR="00E51CEA" w:rsidRDefault="00877FDC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1106. Gasto efectuado en concepto de arrendamiento de bienes inmuebles. </w:t>
      </w:r>
    </w:p>
    <w:p w14:paraId="31217DC4" w14:textId="77777777" w:rsidR="00E51CEA" w:rsidRDefault="00877F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E29A9F" w14:textId="77777777" w:rsidR="00E51CEA" w:rsidRDefault="00877F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03" w:type="dxa"/>
        <w:tblInd w:w="-104" w:type="dxa"/>
        <w:tblCellMar>
          <w:top w:w="49" w:type="dxa"/>
          <w:left w:w="10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080"/>
        <w:gridCol w:w="2411"/>
        <w:gridCol w:w="3712"/>
      </w:tblGrid>
      <w:tr w:rsidR="00E51CEA" w14:paraId="61802709" w14:textId="77777777">
        <w:trPr>
          <w:trHeight w:val="28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B2"/>
          </w:tcPr>
          <w:p w14:paraId="4C52BE79" w14:textId="77777777" w:rsidR="00E51CEA" w:rsidRDefault="00877FD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NOMBRE TERCERO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2"/>
          </w:tcPr>
          <w:p w14:paraId="1D61F36A" w14:textId="77777777" w:rsidR="00E51CEA" w:rsidRDefault="00877FDC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IMPORTE TOTAL AÑO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2"/>
          </w:tcPr>
          <w:p w14:paraId="51C3D99C" w14:textId="77777777" w:rsidR="00E51CEA" w:rsidRDefault="00877FD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OBSERVACIONES </w:t>
            </w:r>
          </w:p>
        </w:tc>
      </w:tr>
      <w:tr w:rsidR="00E51CEA" w14:paraId="5B46D783" w14:textId="77777777">
        <w:trPr>
          <w:trHeight w:val="1151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67DA8" w14:textId="77777777" w:rsidR="00E51CEA" w:rsidRDefault="00877F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VOLTPRO XXI, SL.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F5366" w14:textId="77777777" w:rsidR="00E51CEA" w:rsidRDefault="00877FD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21.540,71 €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5F40D4" w14:textId="77777777" w:rsidR="00E51CEA" w:rsidRDefault="00877FDC">
            <w:pPr>
              <w:spacing w:after="0"/>
              <w:ind w:left="2" w:right="4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Arrendamiento temporal de local de oficinas para realojo del Dpto. de Igualdad. </w:t>
            </w:r>
          </w:p>
        </w:tc>
      </w:tr>
      <w:tr w:rsidR="00E51CEA" w14:paraId="7027EA54" w14:textId="77777777">
        <w:trPr>
          <w:trHeight w:val="115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695E7" w14:textId="77777777" w:rsidR="00E51CEA" w:rsidRDefault="00877F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EL CARDONAL, SL.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1AC8A" w14:textId="77777777" w:rsidR="00E51CEA" w:rsidRDefault="00877FD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3.531,00 €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F4FA02" w14:textId="77777777" w:rsidR="00E51CEA" w:rsidRDefault="00877FD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Arrendamiento de parcela para aparcamiento público. </w:t>
            </w:r>
          </w:p>
        </w:tc>
      </w:tr>
      <w:tr w:rsidR="00E51CEA" w14:paraId="4D38BBF8" w14:textId="77777777">
        <w:trPr>
          <w:trHeight w:val="1150"/>
        </w:trPr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57CEB" w14:textId="77777777" w:rsidR="00E51CEA" w:rsidRDefault="00877FD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MARTÍN GONZÁLEZ, JOSEFA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62C7F" w14:textId="77777777" w:rsidR="00E51CEA" w:rsidRDefault="00877FD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483,64 €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05D7E7" w14:textId="77777777" w:rsidR="00E51CEA" w:rsidRDefault="00877FD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Arrendamiento de parcela en Cuesta Caballero para aparcamiento público. </w:t>
            </w:r>
          </w:p>
        </w:tc>
      </w:tr>
    </w:tbl>
    <w:p w14:paraId="148FE719" w14:textId="77777777" w:rsidR="00E51CEA" w:rsidRDefault="00877FDC">
      <w:pPr>
        <w:spacing w:after="84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ECA975" wp14:editId="672DD966">
                <wp:simplePos x="0" y="0"/>
                <wp:positionH relativeFrom="page">
                  <wp:posOffset>900684</wp:posOffset>
                </wp:positionH>
                <wp:positionV relativeFrom="page">
                  <wp:posOffset>9922764</wp:posOffset>
                </wp:positionV>
                <wp:extent cx="5760721" cy="6097"/>
                <wp:effectExtent l="0" t="0" r="0" b="0"/>
                <wp:wrapTopAndBottom/>
                <wp:docPr id="886" name="Group 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1" cy="6097"/>
                          <a:chOff x="0" y="0"/>
                          <a:chExt cx="5760721" cy="6097"/>
                        </a:xfrm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0" y="0"/>
                            <a:ext cx="4326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636" h="9144">
                                <a:moveTo>
                                  <a:pt x="0" y="0"/>
                                </a:moveTo>
                                <a:lnTo>
                                  <a:pt x="4326636" y="0"/>
                                </a:lnTo>
                                <a:lnTo>
                                  <a:pt x="4326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326636" y="0"/>
                            <a:ext cx="1434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5" h="9144">
                                <a:moveTo>
                                  <a:pt x="0" y="0"/>
                                </a:moveTo>
                                <a:lnTo>
                                  <a:pt x="1434085" y="0"/>
                                </a:lnTo>
                                <a:lnTo>
                                  <a:pt x="1434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" style="width:453.6pt;height:0.480042pt;position:absolute;mso-position-horizontal-relative:page;mso-position-horizontal:absolute;margin-left:70.92pt;mso-position-vertical-relative:page;margin-top:781.32pt;" coordsize="57607,60">
                <v:shape id="Shape 1001" style="position:absolute;width:43266;height:91;left:0;top:0;" coordsize="4326636,9144" path="m0,0l4326636,0l4326636,9144l0,9144l0,0">
                  <v:stroke weight="0pt" endcap="flat" joinstyle="miter" miterlimit="10" on="false" color="#000000" opacity="0"/>
                  <v:fill on="true" color="#000000"/>
                </v:shape>
                <v:shape id="Shape 1002" style="position:absolute;width:14340;height:91;left:43266;top:0;" coordsize="1434085,9144" path="m0,0l1434085,0l143408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160ED" w14:textId="77777777" w:rsidR="00E51CEA" w:rsidRDefault="00877FDC">
      <w:pPr>
        <w:tabs>
          <w:tab w:val="center" w:pos="4007"/>
          <w:tab w:val="right" w:pos="8965"/>
        </w:tabs>
        <w:spacing w:before="31" w:after="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AREA ECONÓMICA </w:t>
      </w:r>
      <w:r>
        <w:rPr>
          <w:rFonts w:ascii="Times New Roman" w:eastAsia="Times New Roman" w:hAnsi="Times New Roman" w:cs="Times New Roman"/>
          <w:sz w:val="16"/>
        </w:rPr>
        <w:tab/>
        <w:t xml:space="preserve">INTERVENCIÓN </w:t>
      </w:r>
      <w:r>
        <w:rPr>
          <w:rFonts w:ascii="Times New Roman" w:eastAsia="Times New Roman" w:hAnsi="Times New Roman" w:cs="Times New Roman"/>
          <w:sz w:val="16"/>
        </w:rPr>
        <w:tab/>
        <w:t xml:space="preserve">Plaza de la Candelaria 1 </w:t>
      </w:r>
    </w:p>
    <w:p w14:paraId="1D1062CE" w14:textId="77777777" w:rsidR="00E51CEA" w:rsidRDefault="00877FDC">
      <w:pPr>
        <w:pStyle w:val="Ttulo1"/>
        <w:spacing w:before="0" w:after="36"/>
        <w:ind w:left="0"/>
      </w:pPr>
      <w:r>
        <w:t xml:space="preserve">C.P. 35250.  T.M. INGENIO  </w:t>
      </w:r>
    </w:p>
    <w:p w14:paraId="18AB324F" w14:textId="77777777" w:rsidR="00E51CEA" w:rsidRDefault="00877FD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51CEA">
      <w:pgSz w:w="11906" w:h="16838"/>
      <w:pgMar w:top="576" w:right="152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EA"/>
    <w:rsid w:val="001E072F"/>
    <w:rsid w:val="00877FDC"/>
    <w:rsid w:val="00E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E511"/>
  <w15:docId w15:val="{6C3CE0B2-DA50-4E75-9BCF-2B14C8B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before="31" w:after="0"/>
      <w:ind w:left="108"/>
      <w:jc w:val="right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 efectuado en concepto de arrendamiento de bienes inmuebles 2022</dc:title>
  <dc:subject/>
  <dc:creator>davidin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