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50A8E" w14:textId="77777777" w:rsidR="00466DE4" w:rsidRDefault="00296423">
      <w:pPr>
        <w:spacing w:after="0" w:line="265" w:lineRule="auto"/>
        <w:ind w:left="-5" w:right="0"/>
        <w:jc w:val="left"/>
      </w:pPr>
      <w:r>
        <w:rPr>
          <w:b/>
        </w:rPr>
        <w:t xml:space="preserve">Dª Ana Hernández Rodríguez, Alcaldesa-Presidenta del Ilustre </w:t>
      </w:r>
    </w:p>
    <w:p w14:paraId="40D2D4BC" w14:textId="77777777" w:rsidR="00466DE4" w:rsidRDefault="00296423">
      <w:pPr>
        <w:spacing w:after="486" w:line="265" w:lineRule="auto"/>
        <w:ind w:left="-5" w:right="0"/>
        <w:jc w:val="left"/>
      </w:pPr>
      <w:r>
        <w:rPr>
          <w:b/>
        </w:rPr>
        <w:t>Ayuntamiento de la Villa de Ingenio (Las Palmas)</w:t>
      </w:r>
    </w:p>
    <w:p w14:paraId="7338008B" w14:textId="77777777" w:rsidR="00466DE4" w:rsidRDefault="00296423">
      <w:pPr>
        <w:spacing w:after="235" w:line="259" w:lineRule="auto"/>
        <w:ind w:right="654"/>
        <w:jc w:val="center"/>
      </w:pPr>
      <w:r>
        <w:rPr>
          <w:b/>
        </w:rPr>
        <w:t>DECRETO</w:t>
      </w:r>
    </w:p>
    <w:p w14:paraId="4679C2F1" w14:textId="77777777" w:rsidR="00466DE4" w:rsidRDefault="00296423">
      <w:pPr>
        <w:spacing w:after="235" w:line="259" w:lineRule="auto"/>
        <w:ind w:right="653"/>
        <w:jc w:val="center"/>
      </w:pPr>
      <w:r>
        <w:rPr>
          <w:b/>
        </w:rPr>
        <w:t>ANTECEDENTES DE HECHO.</w:t>
      </w:r>
    </w:p>
    <w:p w14:paraId="48386780" w14:textId="77777777" w:rsidR="00466DE4" w:rsidRDefault="00296423">
      <w:pPr>
        <w:ind w:left="-5" w:right="651"/>
      </w:pPr>
      <w:r>
        <w:rPr>
          <w:b/>
        </w:rPr>
        <w:t xml:space="preserve">PRIMERO.- </w:t>
      </w:r>
      <w:r>
        <w:t>Por Decreto de esta Alcaldía-Presidencia de fecha 1 de septiembre de 2022, número 6103, se acordó el inicio del procedimiento de concurso de méritos para la provisión temporal de plazas vacantes de Oficial de la Policía Local, de conformidad con lo dispuesto en el artículo 16.3 de la Ley de Coordinación de Policías Locales de Canarias.</w:t>
      </w:r>
    </w:p>
    <w:p w14:paraId="36E76C12" w14:textId="77777777" w:rsidR="00466DE4" w:rsidRDefault="00296423">
      <w:pPr>
        <w:ind w:left="-5" w:right="651"/>
      </w:pPr>
      <w:r>
        <w:t>En dicha resolución se acordaba la aprobación de los méritos correspondientes.</w:t>
      </w:r>
    </w:p>
    <w:p w14:paraId="6729CED2" w14:textId="77777777" w:rsidR="00466DE4" w:rsidRDefault="00296423">
      <w:pPr>
        <w:ind w:left="-5" w:right="651"/>
      </w:pPr>
      <w:r>
        <w:rPr>
          <w:b/>
        </w:rPr>
        <w:t xml:space="preserve">SEGUNDO.- </w:t>
      </w:r>
      <w:r>
        <w:t xml:space="preserve">Se ha advertido un error involuntario en cuanto a los méritos referidos a los cursos de formación y perfeccionamiento con desarrollo en las funciones de policía local, todas que se indicó “Cursos sin especificar tiempo y menos de 20 horas  (0,05 puntos por curso)”, </w:t>
      </w:r>
      <w:r>
        <w:rPr>
          <w:b/>
          <w:u w:val="single" w:color="000000"/>
        </w:rPr>
        <w:t>CUANDO DEBIÓ INDICARSE</w:t>
      </w:r>
      <w:r>
        <w:rPr>
          <w:b/>
        </w:rPr>
        <w:t xml:space="preserve"> </w:t>
      </w:r>
      <w:r>
        <w:rPr>
          <w:b/>
          <w:u w:val="single" w:color="000000"/>
        </w:rPr>
        <w:t>LO SIGUIENTE:</w:t>
      </w:r>
      <w:r>
        <w:t xml:space="preserve"> </w:t>
      </w:r>
      <w:r>
        <w:rPr>
          <w:i/>
          <w:u w:val="single" w:color="000000"/>
        </w:rPr>
        <w:t>“Cursos sin especificar tiempo y hasta 20 horas (0,05 puntos</w:t>
      </w:r>
      <w:r>
        <w:rPr>
          <w:i/>
        </w:rPr>
        <w:t xml:space="preserve"> </w:t>
      </w:r>
      <w:r>
        <w:rPr>
          <w:i/>
          <w:u w:val="single" w:color="000000"/>
        </w:rPr>
        <w:t>por curso).</w:t>
      </w:r>
    </w:p>
    <w:p w14:paraId="49F037CA" w14:textId="77777777" w:rsidR="00466DE4" w:rsidRDefault="00296423">
      <w:pPr>
        <w:spacing w:after="235" w:line="259" w:lineRule="auto"/>
        <w:ind w:right="655"/>
        <w:jc w:val="center"/>
      </w:pPr>
      <w:r>
        <w:rPr>
          <w:b/>
          <w:u w:val="single" w:color="000000"/>
        </w:rPr>
        <w:t>FUNDAMENTOS DE DERECHO.</w:t>
      </w:r>
    </w:p>
    <w:p w14:paraId="1F9910A2" w14:textId="77777777" w:rsidR="00466DE4" w:rsidRDefault="00296423">
      <w:pPr>
        <w:spacing w:after="571"/>
        <w:ind w:left="-5" w:right="651"/>
      </w:pPr>
      <w:r>
        <w:rPr>
          <w:noProof/>
        </w:rPr>
        <w:drawing>
          <wp:anchor distT="0" distB="0" distL="114300" distR="114300" simplePos="0" relativeHeight="251658240" behindDoc="0" locked="0" layoutInCell="1" allowOverlap="0" wp14:anchorId="2E40FBC6" wp14:editId="0E07A856">
            <wp:simplePos x="0" y="0"/>
            <wp:positionH relativeFrom="page">
              <wp:posOffset>1207135</wp:posOffset>
            </wp:positionH>
            <wp:positionV relativeFrom="page">
              <wp:posOffset>489595</wp:posOffset>
            </wp:positionV>
            <wp:extent cx="1012190" cy="753745"/>
            <wp:effectExtent l="0" t="0" r="0" b="0"/>
            <wp:wrapTopAndBottom/>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
                    <a:stretch>
                      <a:fillRect/>
                    </a:stretch>
                  </pic:blipFill>
                  <pic:spPr>
                    <a:xfrm>
                      <a:off x="0" y="0"/>
                      <a:ext cx="1012190" cy="753745"/>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59264" behindDoc="0" locked="0" layoutInCell="1" allowOverlap="1" wp14:anchorId="56D190B5" wp14:editId="40A942B3">
                <wp:simplePos x="0" y="0"/>
                <wp:positionH relativeFrom="page">
                  <wp:posOffset>254000</wp:posOffset>
                </wp:positionH>
                <wp:positionV relativeFrom="page">
                  <wp:posOffset>1396997</wp:posOffset>
                </wp:positionV>
                <wp:extent cx="368300" cy="5921502"/>
                <wp:effectExtent l="0" t="0" r="0" b="0"/>
                <wp:wrapSquare wrapText="bothSides"/>
                <wp:docPr id="1336" name="Group 1336"/>
                <wp:cNvGraphicFramePr/>
                <a:graphic xmlns:a="http://schemas.openxmlformats.org/drawingml/2006/main">
                  <a:graphicData uri="http://schemas.microsoft.com/office/word/2010/wordprocessingGroup">
                    <wpg:wgp>
                      <wpg:cNvGrpSpPr/>
                      <wpg:grpSpPr>
                        <a:xfrm>
                          <a:off x="0" y="0"/>
                          <a:ext cx="368300" cy="5921502"/>
                          <a:chOff x="0" y="0"/>
                          <a:chExt cx="368300" cy="5921502"/>
                        </a:xfrm>
                      </wpg:grpSpPr>
                      <wps:wsp>
                        <wps:cNvPr id="93" name="Shape 93"/>
                        <wps:cNvSpPr/>
                        <wps:spPr>
                          <a:xfrm>
                            <a:off x="0" y="0"/>
                            <a:ext cx="368300" cy="2929001"/>
                          </a:xfrm>
                          <a:custGeom>
                            <a:avLst/>
                            <a:gdLst/>
                            <a:ahLst/>
                            <a:cxnLst/>
                            <a:rect l="0" t="0" r="0" b="0"/>
                            <a:pathLst>
                              <a:path w="368300" h="2929001">
                                <a:moveTo>
                                  <a:pt x="0" y="2929001"/>
                                </a:moveTo>
                                <a:lnTo>
                                  <a:pt x="368300" y="2929001"/>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94" name="Shape 94"/>
                        <wps:cNvSpPr/>
                        <wps:spPr>
                          <a:xfrm>
                            <a:off x="0" y="2992501"/>
                            <a:ext cx="368300" cy="2929001"/>
                          </a:xfrm>
                          <a:custGeom>
                            <a:avLst/>
                            <a:gdLst/>
                            <a:ahLst/>
                            <a:cxnLst/>
                            <a:rect l="0" t="0" r="0" b="0"/>
                            <a:pathLst>
                              <a:path w="368300" h="2929001">
                                <a:moveTo>
                                  <a:pt x="0" y="2929001"/>
                                </a:moveTo>
                                <a:lnTo>
                                  <a:pt x="368300" y="2929001"/>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36" style="width:29pt;height:466.26pt;position:absolute;mso-position-horizontal-relative:page;mso-position-horizontal:absolute;margin-left:20pt;mso-position-vertical-relative:page;margin-top:110pt;" coordsize="3683,59215">
                <v:shape id="Shape 93" style="position:absolute;width:3683;height:29290;left:0;top:0;" coordsize="368300,2929001" path="m0,2929001l368300,2929001l368300,0l0,0x">
                  <v:stroke weight="0.5pt" endcap="flat" joinstyle="miter" miterlimit="10" on="true" color="#808080"/>
                  <v:fill on="false" color="#000000" opacity="0"/>
                </v:shape>
                <v:shape id="Shape 94" style="position:absolute;width:3683;height:29290;left:0;top:29925;" coordsize="368300,2929001" path="m0,2929001l368300,2929001l368300,0l0,0x">
                  <v:stroke weight="0.5pt" endcap="flat" joinstyle="miter" miterlimit="10" on="true" color="#808080"/>
                  <v:fill on="false" color="#000000" opacity="0"/>
                </v:shape>
                <w10:wrap type="square"/>
              </v:group>
            </w:pict>
          </mc:Fallback>
        </mc:AlternateContent>
      </w:r>
      <w:r>
        <w:rPr>
          <w:b/>
        </w:rPr>
        <w:t>ÚNICO.-</w:t>
      </w:r>
      <w:r>
        <w:t xml:space="preserve"> Dispone el artículo 109.2 de la Ley 39/2015, de 1 de octubre, del Procedimiento Administrativo Común de las Administraciones Públicas, lo siguiente:</w:t>
      </w:r>
    </w:p>
    <w:p w14:paraId="4E1FDEEF" w14:textId="77777777" w:rsidR="00466DE4" w:rsidRDefault="00296423">
      <w:pPr>
        <w:spacing w:after="161" w:line="259" w:lineRule="auto"/>
        <w:ind w:left="0" w:right="0" w:firstLine="0"/>
        <w:jc w:val="left"/>
      </w:pPr>
      <w:r>
        <w:rPr>
          <w:rFonts w:ascii="Liberation Mono" w:eastAsia="Liberation Mono" w:hAnsi="Liberation Mono" w:cs="Liberation Mono"/>
          <w:b/>
          <w:i/>
          <w:sz w:val="20"/>
        </w:rPr>
        <w:t>Artículo 109. Revocación de actos y rectificación de errores.</w:t>
      </w:r>
    </w:p>
    <w:p w14:paraId="37B846A0" w14:textId="77777777" w:rsidR="00466DE4" w:rsidRDefault="00296423">
      <w:pPr>
        <w:spacing w:after="473" w:line="240" w:lineRule="auto"/>
        <w:ind w:left="0" w:right="657" w:firstLine="360"/>
      </w:pPr>
      <w:r>
        <w:rPr>
          <w:rFonts w:ascii="Liberation Mono" w:eastAsia="Liberation Mono" w:hAnsi="Liberation Mono" w:cs="Liberation Mono"/>
          <w:sz w:val="20"/>
        </w:rPr>
        <w:t>2. Las Administraciones Públicas podrán, asimismo, rectificar en cualquier momento, de oficio o a instancia de los interesados, los errores materiales, de hecho o aritméticos existentes en sus actos.</w:t>
      </w:r>
    </w:p>
    <w:p w14:paraId="337A2CC3" w14:textId="77777777" w:rsidR="00466DE4" w:rsidRDefault="00296423">
      <w:pPr>
        <w:ind w:left="-5" w:right="651"/>
      </w:pPr>
      <w:r>
        <w:t>Siendo esta Alcaldía-Presidencia competente para dictar la presente resolución, de conformidad con las disposiciones legales vigentes en materia de régimen local y demás de general y pertinente aplicación,</w:t>
      </w:r>
    </w:p>
    <w:p w14:paraId="7113F700" w14:textId="77777777" w:rsidR="00466DE4" w:rsidRDefault="00296423">
      <w:pPr>
        <w:spacing w:after="235" w:line="259" w:lineRule="auto"/>
        <w:ind w:right="655"/>
        <w:jc w:val="center"/>
      </w:pPr>
      <w:r>
        <w:rPr>
          <w:b/>
          <w:u w:val="single" w:color="000000"/>
        </w:rPr>
        <w:t>RESUELVO:</w:t>
      </w:r>
    </w:p>
    <w:p w14:paraId="25F7A3C0" w14:textId="77777777" w:rsidR="00466DE4" w:rsidRDefault="00296423">
      <w:pPr>
        <w:ind w:left="-5" w:right="651"/>
      </w:pPr>
      <w:r>
        <w:rPr>
          <w:rFonts w:ascii="Calibri" w:eastAsia="Calibri" w:hAnsi="Calibri" w:cs="Calibri"/>
          <w:noProof/>
        </w:rPr>
        <mc:AlternateContent>
          <mc:Choice Requires="wpg">
            <w:drawing>
              <wp:anchor distT="0" distB="0" distL="114300" distR="114300" simplePos="0" relativeHeight="251660288" behindDoc="1" locked="0" layoutInCell="1" allowOverlap="1" wp14:anchorId="3870A9CA" wp14:editId="552E7F47">
                <wp:simplePos x="0" y="0"/>
                <wp:positionH relativeFrom="column">
                  <wp:posOffset>-1904</wp:posOffset>
                </wp:positionH>
                <wp:positionV relativeFrom="paragraph">
                  <wp:posOffset>-2114556</wp:posOffset>
                </wp:positionV>
                <wp:extent cx="6305823" cy="3937000"/>
                <wp:effectExtent l="0" t="0" r="0" b="0"/>
                <wp:wrapNone/>
                <wp:docPr id="1335" name="Group 1335"/>
                <wp:cNvGraphicFramePr/>
                <a:graphic xmlns:a="http://schemas.openxmlformats.org/drawingml/2006/main">
                  <a:graphicData uri="http://schemas.microsoft.com/office/word/2010/wordprocessingGroup">
                    <wpg:wgp>
                      <wpg:cNvGrpSpPr/>
                      <wpg:grpSpPr>
                        <a:xfrm>
                          <a:off x="0" y="0"/>
                          <a:ext cx="6305823" cy="3937000"/>
                          <a:chOff x="0" y="0"/>
                          <a:chExt cx="6305823" cy="3937000"/>
                        </a:xfrm>
                      </wpg:grpSpPr>
                      <wps:wsp>
                        <wps:cNvPr id="10" name="Shape 10"/>
                        <wps:cNvSpPr/>
                        <wps:spPr>
                          <a:xfrm>
                            <a:off x="0" y="3664724"/>
                            <a:ext cx="5544185" cy="19050"/>
                          </a:xfrm>
                          <a:custGeom>
                            <a:avLst/>
                            <a:gdLst/>
                            <a:ahLst/>
                            <a:cxnLst/>
                            <a:rect l="0" t="0" r="0" b="0"/>
                            <a:pathLst>
                              <a:path w="5544185" h="19050">
                                <a:moveTo>
                                  <a:pt x="0" y="0"/>
                                </a:moveTo>
                                <a:lnTo>
                                  <a:pt x="5544185" y="0"/>
                                </a:lnTo>
                                <a:lnTo>
                                  <a:pt x="5544185" y="19050"/>
                                </a:lnTo>
                                <a:lnTo>
                                  <a:pt x="2772410" y="19050"/>
                                </a:lnTo>
                                <a:lnTo>
                                  <a:pt x="0" y="19050"/>
                                </a:lnTo>
                                <a:lnTo>
                                  <a:pt x="0" y="0"/>
                                </a:lnTo>
                                <a:close/>
                              </a:path>
                            </a:pathLst>
                          </a:custGeom>
                          <a:ln w="0" cap="flat">
                            <a:miter lim="127000"/>
                          </a:ln>
                        </wps:spPr>
                        <wps:style>
                          <a:lnRef idx="0">
                            <a:srgbClr val="000000">
                              <a:alpha val="0"/>
                            </a:srgbClr>
                          </a:lnRef>
                          <a:fillRef idx="1">
                            <a:srgbClr val="ACA899"/>
                          </a:fillRef>
                          <a:effectRef idx="0">
                            <a:scrgbClr r="0" g="0" b="0"/>
                          </a:effectRef>
                          <a:fontRef idx="none"/>
                        </wps:style>
                        <wps:bodyPr/>
                      </wps:wsp>
                      <pic:pic xmlns:pic="http://schemas.openxmlformats.org/drawingml/2006/picture">
                        <pic:nvPicPr>
                          <pic:cNvPr id="90" name="Picture 90"/>
                          <pic:cNvPicPr/>
                        </pic:nvPicPr>
                        <pic:blipFill>
                          <a:blip r:embed="rId5"/>
                          <a:stretch>
                            <a:fillRect/>
                          </a:stretch>
                        </pic:blipFill>
                        <pic:spPr>
                          <a:xfrm rot="-5399999">
                            <a:off x="3990974" y="1790699"/>
                            <a:ext cx="3937000" cy="355601"/>
                          </a:xfrm>
                          <a:prstGeom prst="rect">
                            <a:avLst/>
                          </a:prstGeom>
                        </pic:spPr>
                      </pic:pic>
                      <wps:wsp>
                        <wps:cNvPr id="91" name="Rectangle 91"/>
                        <wps:cNvSpPr/>
                        <wps:spPr>
                          <a:xfrm rot="-5399999">
                            <a:off x="3915956" y="1595239"/>
                            <a:ext cx="4570300" cy="113224"/>
                          </a:xfrm>
                          <a:prstGeom prst="rect">
                            <a:avLst/>
                          </a:prstGeom>
                          <a:ln>
                            <a:noFill/>
                          </a:ln>
                        </wps:spPr>
                        <wps:txbx>
                          <w:txbxContent>
                            <w:p w14:paraId="2E5C07D2" w14:textId="77777777" w:rsidR="00466DE4" w:rsidRDefault="00296423">
                              <w:pPr>
                                <w:spacing w:after="160" w:line="259" w:lineRule="auto"/>
                                <w:ind w:left="0" w:right="0" w:firstLine="0"/>
                                <w:jc w:val="left"/>
                              </w:pPr>
                              <w:r>
                                <w:rPr>
                                  <w:rFonts w:ascii="Arial" w:eastAsia="Arial" w:hAnsi="Arial" w:cs="Arial"/>
                                  <w:sz w:val="12"/>
                                </w:rPr>
                                <w:t xml:space="preserve">Cód. Validación: 7SRS2GE2EX6XSMNJX6CAMPA9Z | Verificación: https://ingenio.sedelectronica.es/ </w:t>
                              </w:r>
                            </w:p>
                          </w:txbxContent>
                        </wps:txbx>
                        <wps:bodyPr horzOverflow="overflow" vert="horz" lIns="0" tIns="0" rIns="0" bIns="0" rtlCol="0">
                          <a:noAutofit/>
                        </wps:bodyPr>
                      </wps:wsp>
                      <wps:wsp>
                        <wps:cNvPr id="92" name="Rectangle 92"/>
                        <wps:cNvSpPr/>
                        <wps:spPr>
                          <a:xfrm rot="-5399999">
                            <a:off x="4158617" y="1761700"/>
                            <a:ext cx="4237377" cy="113224"/>
                          </a:xfrm>
                          <a:prstGeom prst="rect">
                            <a:avLst/>
                          </a:prstGeom>
                          <a:ln>
                            <a:noFill/>
                          </a:ln>
                        </wps:spPr>
                        <wps:txbx>
                          <w:txbxContent>
                            <w:p w14:paraId="1F200886" w14:textId="77777777" w:rsidR="00466DE4" w:rsidRDefault="00296423">
                              <w:pPr>
                                <w:spacing w:after="160" w:line="259" w:lineRule="auto"/>
                                <w:ind w:left="0" w:right="0" w:firstLine="0"/>
                                <w:jc w:val="left"/>
                              </w:pPr>
                              <w:r>
                                <w:rPr>
                                  <w:rFonts w:ascii="Arial" w:eastAsia="Arial" w:hAnsi="Arial" w:cs="Arial"/>
                                  <w:sz w:val="12"/>
                                </w:rPr>
                                <w:t xml:space="preserve">Documento firmado electrónicamente desde la plataforma esPublico Gestiona | Página 1 de 2 </w:t>
                              </w:r>
                            </w:p>
                          </w:txbxContent>
                        </wps:txbx>
                        <wps:bodyPr horzOverflow="overflow" vert="horz" lIns="0" tIns="0" rIns="0" bIns="0" rtlCol="0">
                          <a:noAutofit/>
                        </wps:bodyPr>
                      </wps:wsp>
                    </wpg:wgp>
                  </a:graphicData>
                </a:graphic>
              </wp:anchor>
            </w:drawing>
          </mc:Choice>
          <mc:Fallback xmlns:a="http://schemas.openxmlformats.org/drawingml/2006/main">
            <w:pict>
              <v:group id="Group 1335" style="width:496.521pt;height:310pt;position:absolute;z-index:-2147483566;mso-position-horizontal-relative:text;mso-position-horizontal:absolute;margin-left:-0.149994pt;mso-position-vertical-relative:text;margin-top:-166.501pt;" coordsize="63058,39370">
                <v:shape id="Shape 10" style="position:absolute;width:55441;height:190;left:0;top:36647;" coordsize="5544185,19050" path="m0,0l5544185,0l5544185,19050l2772410,19050l0,19050l0,0x">
                  <v:stroke weight="0pt" endcap="flat" joinstyle="miter" miterlimit="10" on="false" color="#000000" opacity="0"/>
                  <v:fill on="true" color="#aca899"/>
                </v:shape>
                <v:shape id="Picture 90" style="position:absolute;width:39370;height:3556;left:39909;top:17906;rotation:-89;" filled="f">
                  <v:imagedata r:id="rId6"/>
                </v:shape>
                <v:rect id="Rectangle 91" style="position:absolute;width:45703;height:1132;left:39159;top:1595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7SRS2GE2EX6XSMNJX6CAMPA9Z | Verificación: https://ingenio.sedelectronica.es/ </w:t>
                        </w:r>
                      </w:p>
                    </w:txbxContent>
                  </v:textbox>
                </v:rect>
                <v:rect id="Rectangle 92" style="position:absolute;width:42373;height:1132;left:41586;top:176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 de 2 </w:t>
                        </w:r>
                      </w:p>
                    </w:txbxContent>
                  </v:textbox>
                </v:rect>
              </v:group>
            </w:pict>
          </mc:Fallback>
        </mc:AlternateContent>
      </w:r>
      <w:r>
        <w:rPr>
          <w:b/>
          <w:u w:val="single" w:color="000000"/>
        </w:rPr>
        <w:t>PRIMERO.-</w:t>
      </w:r>
      <w:r>
        <w:t xml:space="preserve"> Corregir el error contenido en el resuelvo cuarto, apartado 4, cursos de formación y perfeccionamiento-,  del Decreto número 6103, de fecha 1 de septiembre de 2022, referido a los méritos, en el siguiente sentido:</w:t>
      </w:r>
    </w:p>
    <w:p w14:paraId="2851D431" w14:textId="77777777" w:rsidR="00466DE4" w:rsidRDefault="00296423">
      <w:pPr>
        <w:spacing w:after="235" w:line="259" w:lineRule="auto"/>
        <w:ind w:left="0" w:right="0" w:firstLine="0"/>
        <w:jc w:val="left"/>
      </w:pPr>
      <w:r>
        <w:rPr>
          <w:u w:val="single" w:color="000000"/>
        </w:rPr>
        <w:t xml:space="preserve">Donde dice: </w:t>
      </w:r>
    </w:p>
    <w:p w14:paraId="664634AA" w14:textId="77777777" w:rsidR="00466DE4" w:rsidRDefault="00296423">
      <w:pPr>
        <w:spacing w:after="580" w:line="241" w:lineRule="auto"/>
        <w:ind w:left="720" w:right="0" w:hanging="360"/>
        <w:jc w:val="left"/>
      </w:pPr>
      <w:r>
        <w:rPr>
          <w:i/>
        </w:rPr>
        <w:t>-</w:t>
      </w:r>
      <w:r>
        <w:rPr>
          <w:i/>
        </w:rPr>
        <w:tab/>
        <w:t>Cursos sin especificar tiempo y menos de 20 horas (0,05 puntos por curso).</w:t>
      </w:r>
    </w:p>
    <w:p w14:paraId="2E5F47EF" w14:textId="77777777" w:rsidR="00466DE4" w:rsidRDefault="00296423">
      <w:pPr>
        <w:pStyle w:val="Ttulo1"/>
        <w:ind w:left="-5"/>
      </w:pPr>
      <w:r>
        <w:t>AREA DE RECURSOS HUMANOS</w:t>
      </w:r>
    </w:p>
    <w:p w14:paraId="18575E10" w14:textId="77777777" w:rsidR="00466DE4" w:rsidRDefault="00296423">
      <w:pPr>
        <w:spacing w:after="3" w:line="241" w:lineRule="auto"/>
        <w:ind w:left="-5" w:right="-15"/>
        <w:jc w:val="left"/>
      </w:pPr>
      <w:r>
        <w:rPr>
          <w:sz w:val="16"/>
        </w:rPr>
        <w:t xml:space="preserve">Plaza de Candelaria, 1  -  35250   Villa de Ingenio (Las Palmas)    </w:t>
      </w:r>
      <w:r>
        <w:rPr>
          <w:sz w:val="16"/>
        </w:rPr>
        <w:tab/>
        <w:t>Tlfno: 928780076 www.ingenio.es</w:t>
      </w:r>
    </w:p>
    <w:p w14:paraId="6AC0552A" w14:textId="77777777" w:rsidR="00466DE4" w:rsidRDefault="00296423">
      <w:pPr>
        <w:spacing w:after="235" w:line="259" w:lineRule="auto"/>
        <w:ind w:left="0" w:right="0" w:firstLine="0"/>
        <w:jc w:val="left"/>
      </w:pPr>
      <w:r>
        <w:rPr>
          <w:b/>
          <w:u w:val="single" w:color="000000"/>
        </w:rPr>
        <w:t>DEBE DECIR:</w:t>
      </w:r>
    </w:p>
    <w:p w14:paraId="6F9025CA" w14:textId="77777777" w:rsidR="00466DE4" w:rsidRDefault="00296423">
      <w:pPr>
        <w:ind w:left="720" w:right="651" w:hanging="360"/>
      </w:pPr>
      <w:r>
        <w:rPr>
          <w:b/>
        </w:rPr>
        <w:lastRenderedPageBreak/>
        <w:t>-</w:t>
      </w:r>
      <w:r>
        <w:rPr>
          <w:b/>
        </w:rPr>
        <w:tab/>
      </w:r>
      <w:r>
        <w:t xml:space="preserve">Cursos sin especificar tiempo y cursos de hasta 20 horas </w:t>
      </w:r>
      <w:r>
        <w:rPr>
          <w:b/>
        </w:rPr>
        <w:t>(0,05 puntos por curso).</w:t>
      </w:r>
    </w:p>
    <w:p w14:paraId="0806A80E" w14:textId="77777777" w:rsidR="00466DE4" w:rsidRDefault="00296423">
      <w:pPr>
        <w:ind w:left="-5" w:right="651"/>
      </w:pPr>
      <w:r>
        <w:rPr>
          <w:b/>
          <w:u w:val="single" w:color="000000"/>
        </w:rPr>
        <w:t>SEGUNDO.-</w:t>
      </w:r>
      <w:r>
        <w:rPr>
          <w:b/>
        </w:rPr>
        <w:t xml:space="preserve"> </w:t>
      </w:r>
      <w:r>
        <w:t>Publíquese la presente corrección en el tablón de anuncios del Ayuntamiento, a los efectos oportunos, y dese igualmente trasladado a la Jefatura de la Policía Local, a los efectos de su conocimiento y constancia.</w:t>
      </w:r>
    </w:p>
    <w:p w14:paraId="0269C355" w14:textId="77777777" w:rsidR="00466DE4" w:rsidRDefault="00296423">
      <w:pPr>
        <w:ind w:left="-5" w:right="651"/>
      </w:pPr>
      <w:r>
        <w:rPr>
          <w:noProof/>
        </w:rPr>
        <w:drawing>
          <wp:anchor distT="0" distB="0" distL="114300" distR="114300" simplePos="0" relativeHeight="251661312" behindDoc="0" locked="0" layoutInCell="1" allowOverlap="0" wp14:anchorId="73D598E9" wp14:editId="645825D8">
            <wp:simplePos x="0" y="0"/>
            <wp:positionH relativeFrom="page">
              <wp:posOffset>1207135</wp:posOffset>
            </wp:positionH>
            <wp:positionV relativeFrom="page">
              <wp:posOffset>489595</wp:posOffset>
            </wp:positionV>
            <wp:extent cx="1012190" cy="753745"/>
            <wp:effectExtent l="0" t="0" r="0" b="0"/>
            <wp:wrapTopAndBottom/>
            <wp:docPr id="102" name="Picture 102"/>
            <wp:cNvGraphicFramePr/>
            <a:graphic xmlns:a="http://schemas.openxmlformats.org/drawingml/2006/main">
              <a:graphicData uri="http://schemas.openxmlformats.org/drawingml/2006/picture">
                <pic:pic xmlns:pic="http://schemas.openxmlformats.org/drawingml/2006/picture">
                  <pic:nvPicPr>
                    <pic:cNvPr id="102" name="Picture 102"/>
                    <pic:cNvPicPr/>
                  </pic:nvPicPr>
                  <pic:blipFill>
                    <a:blip r:embed="rId4"/>
                    <a:stretch>
                      <a:fillRect/>
                    </a:stretch>
                  </pic:blipFill>
                  <pic:spPr>
                    <a:xfrm>
                      <a:off x="0" y="0"/>
                      <a:ext cx="1012190" cy="753745"/>
                    </a:xfrm>
                    <a:prstGeom prst="rect">
                      <a:avLst/>
                    </a:prstGeom>
                  </pic:spPr>
                </pic:pic>
              </a:graphicData>
            </a:graphic>
          </wp:anchor>
        </w:drawing>
      </w:r>
      <w:r>
        <w:t xml:space="preserve">Así lo proveo, mando y firmo, en la Villa de Ingenio, a fecha de firma </w:t>
      </w:r>
    </w:p>
    <w:p w14:paraId="2E7747BB" w14:textId="77777777" w:rsidR="00466DE4" w:rsidRDefault="00466DE4">
      <w:pPr>
        <w:sectPr w:rsidR="00466DE4">
          <w:pgSz w:w="11906" w:h="16838"/>
          <w:pgMar w:top="2268" w:right="819" w:bottom="226" w:left="1704" w:header="720" w:footer="720" w:gutter="0"/>
          <w:cols w:space="720"/>
        </w:sectPr>
      </w:pPr>
    </w:p>
    <w:p w14:paraId="31079F16" w14:textId="77777777" w:rsidR="00466DE4" w:rsidRDefault="00296423">
      <w:pPr>
        <w:spacing w:after="482"/>
        <w:ind w:left="-5" w:right="651"/>
      </w:pPr>
      <w:r>
        <w:t>electrónica.</w:t>
      </w:r>
    </w:p>
    <w:p w14:paraId="0C6EEAC8" w14:textId="77777777" w:rsidR="00466DE4" w:rsidRDefault="00296423">
      <w:pPr>
        <w:tabs>
          <w:tab w:val="center" w:pos="2128"/>
          <w:tab w:val="center" w:pos="6602"/>
        </w:tabs>
        <w:spacing w:after="0" w:line="259" w:lineRule="auto"/>
        <w:ind w:left="0" w:right="0" w:firstLine="0"/>
        <w:jc w:val="left"/>
      </w:pPr>
      <w:r>
        <w:rPr>
          <w:rFonts w:ascii="Calibri" w:eastAsia="Calibri" w:hAnsi="Calibri" w:cs="Calibri"/>
        </w:rPr>
        <w:tab/>
      </w:r>
      <w:r>
        <w:rPr>
          <w:sz w:val="20"/>
        </w:rPr>
        <w:t>Ante mí,</w:t>
      </w:r>
      <w:r>
        <w:rPr>
          <w:sz w:val="20"/>
        </w:rPr>
        <w:tab/>
        <w:t>La Alcaldesa,</w:t>
      </w:r>
    </w:p>
    <w:p w14:paraId="1631C1B1" w14:textId="77777777" w:rsidR="00466DE4" w:rsidRDefault="00296423">
      <w:pPr>
        <w:tabs>
          <w:tab w:val="center" w:pos="2127"/>
          <w:tab w:val="right" w:pos="7903"/>
        </w:tabs>
        <w:spacing w:after="0" w:line="259" w:lineRule="auto"/>
        <w:ind w:left="0" w:right="0" w:firstLine="0"/>
        <w:jc w:val="left"/>
      </w:pPr>
      <w:r>
        <w:rPr>
          <w:rFonts w:ascii="Calibri" w:eastAsia="Calibri" w:hAnsi="Calibri" w:cs="Calibri"/>
        </w:rPr>
        <w:tab/>
      </w:r>
      <w:r>
        <w:rPr>
          <w:sz w:val="20"/>
        </w:rPr>
        <w:t>El Secretario General Acctal,</w:t>
      </w:r>
      <w:r>
        <w:rPr>
          <w:sz w:val="20"/>
        </w:rPr>
        <w:tab/>
        <w:t>Ana Hernández Rodríguez</w:t>
      </w:r>
    </w:p>
    <w:p w14:paraId="0DE05E46" w14:textId="77777777" w:rsidR="00466DE4" w:rsidRDefault="00296423">
      <w:pPr>
        <w:spacing w:after="0" w:line="259" w:lineRule="auto"/>
        <w:ind w:left="521" w:right="0"/>
        <w:jc w:val="left"/>
      </w:pPr>
      <w:r>
        <w:rPr>
          <w:sz w:val="20"/>
        </w:rPr>
        <w:t>Manuel Jesús Afonso Hernández</w:t>
      </w:r>
    </w:p>
    <w:p w14:paraId="738D5508" w14:textId="77777777" w:rsidR="00466DE4" w:rsidRDefault="00296423">
      <w:pPr>
        <w:spacing w:after="0" w:line="239" w:lineRule="auto"/>
        <w:ind w:left="1012" w:right="4258" w:hanging="228"/>
        <w:jc w:val="left"/>
      </w:pPr>
      <w:r>
        <w:rPr>
          <w:sz w:val="14"/>
        </w:rPr>
        <w:t>(Resolución núm. 576, de 19/08/2014, de la DG de la Función Pública).</w:t>
      </w:r>
    </w:p>
    <w:p w14:paraId="1003F731" w14:textId="77777777" w:rsidR="00466DE4" w:rsidRDefault="00466DE4">
      <w:pPr>
        <w:sectPr w:rsidR="00466DE4">
          <w:type w:val="continuous"/>
          <w:pgSz w:w="11906" w:h="16838"/>
          <w:pgMar w:top="2268" w:right="2299" w:bottom="226" w:left="1704" w:header="720" w:footer="720" w:gutter="0"/>
          <w:cols w:space="720"/>
        </w:sectPr>
      </w:pPr>
    </w:p>
    <w:p w14:paraId="032EB9D8" w14:textId="77777777" w:rsidR="00466DE4" w:rsidRDefault="00296423">
      <w:pPr>
        <w:pStyle w:val="Ttulo1"/>
        <w:ind w:left="-5"/>
      </w:pPr>
      <w:r>
        <w:rPr>
          <w:rFonts w:ascii="Calibri" w:eastAsia="Calibri" w:hAnsi="Calibri" w:cs="Calibri"/>
          <w:noProof/>
        </w:rPr>
        <mc:AlternateContent>
          <mc:Choice Requires="wpg">
            <w:drawing>
              <wp:inline distT="0" distB="0" distL="0" distR="0" wp14:anchorId="24B0AB68" wp14:editId="28AC89C0">
                <wp:extent cx="6305823" cy="3937000"/>
                <wp:effectExtent l="0" t="0" r="0" b="0"/>
                <wp:docPr id="1240" name="Group 1240"/>
                <wp:cNvGraphicFramePr/>
                <a:graphic xmlns:a="http://schemas.openxmlformats.org/drawingml/2006/main">
                  <a:graphicData uri="http://schemas.microsoft.com/office/word/2010/wordprocessingGroup">
                    <wpg:wgp>
                      <wpg:cNvGrpSpPr/>
                      <wpg:grpSpPr>
                        <a:xfrm>
                          <a:off x="0" y="0"/>
                          <a:ext cx="6305823" cy="3937000"/>
                          <a:chOff x="0" y="0"/>
                          <a:chExt cx="6305823" cy="3937000"/>
                        </a:xfrm>
                      </wpg:grpSpPr>
                      <wps:wsp>
                        <wps:cNvPr id="103" name="Shape 103"/>
                        <wps:cNvSpPr/>
                        <wps:spPr>
                          <a:xfrm>
                            <a:off x="0" y="3664724"/>
                            <a:ext cx="5544185" cy="19050"/>
                          </a:xfrm>
                          <a:custGeom>
                            <a:avLst/>
                            <a:gdLst/>
                            <a:ahLst/>
                            <a:cxnLst/>
                            <a:rect l="0" t="0" r="0" b="0"/>
                            <a:pathLst>
                              <a:path w="5544185" h="19050">
                                <a:moveTo>
                                  <a:pt x="0" y="0"/>
                                </a:moveTo>
                                <a:lnTo>
                                  <a:pt x="5544185" y="0"/>
                                </a:lnTo>
                                <a:lnTo>
                                  <a:pt x="5544185" y="19050"/>
                                </a:lnTo>
                                <a:lnTo>
                                  <a:pt x="2772410" y="19050"/>
                                </a:lnTo>
                                <a:lnTo>
                                  <a:pt x="0" y="19050"/>
                                </a:lnTo>
                                <a:lnTo>
                                  <a:pt x="0" y="0"/>
                                </a:lnTo>
                                <a:close/>
                              </a:path>
                            </a:pathLst>
                          </a:custGeom>
                          <a:ln w="0" cap="flat">
                            <a:miter lim="127000"/>
                          </a:ln>
                        </wps:spPr>
                        <wps:style>
                          <a:lnRef idx="0">
                            <a:srgbClr val="000000">
                              <a:alpha val="0"/>
                            </a:srgbClr>
                          </a:lnRef>
                          <a:fillRef idx="1">
                            <a:srgbClr val="ACA899"/>
                          </a:fillRef>
                          <a:effectRef idx="0">
                            <a:scrgbClr r="0" g="0" b="0"/>
                          </a:effectRef>
                          <a:fontRef idx="none"/>
                        </wps:style>
                        <wps:bodyPr/>
                      </wps:wsp>
                      <pic:pic xmlns:pic="http://schemas.openxmlformats.org/drawingml/2006/picture">
                        <pic:nvPicPr>
                          <pic:cNvPr id="134" name="Picture 134"/>
                          <pic:cNvPicPr/>
                        </pic:nvPicPr>
                        <pic:blipFill>
                          <a:blip r:embed="rId5"/>
                          <a:stretch>
                            <a:fillRect/>
                          </a:stretch>
                        </pic:blipFill>
                        <pic:spPr>
                          <a:xfrm rot="-5399999">
                            <a:off x="3990974" y="1790699"/>
                            <a:ext cx="3937000" cy="355601"/>
                          </a:xfrm>
                          <a:prstGeom prst="rect">
                            <a:avLst/>
                          </a:prstGeom>
                        </pic:spPr>
                      </pic:pic>
                      <wps:wsp>
                        <wps:cNvPr id="135" name="Rectangle 135"/>
                        <wps:cNvSpPr/>
                        <wps:spPr>
                          <a:xfrm rot="-5399999">
                            <a:off x="3915956" y="1595239"/>
                            <a:ext cx="4570300" cy="113224"/>
                          </a:xfrm>
                          <a:prstGeom prst="rect">
                            <a:avLst/>
                          </a:prstGeom>
                          <a:ln>
                            <a:noFill/>
                          </a:ln>
                        </wps:spPr>
                        <wps:txbx>
                          <w:txbxContent>
                            <w:p w14:paraId="64E45BBB" w14:textId="77777777" w:rsidR="00466DE4" w:rsidRDefault="00296423">
                              <w:pPr>
                                <w:spacing w:after="160" w:line="259" w:lineRule="auto"/>
                                <w:ind w:left="0" w:right="0" w:firstLine="0"/>
                                <w:jc w:val="left"/>
                              </w:pPr>
                              <w:r>
                                <w:rPr>
                                  <w:rFonts w:ascii="Arial" w:eastAsia="Arial" w:hAnsi="Arial" w:cs="Arial"/>
                                  <w:sz w:val="12"/>
                                </w:rPr>
                                <w:t xml:space="preserve">Cód. Validación: 7SRS2GE2EX6XSMNJX6CAMPA9Z | Verificación: https://ingenio.sedelectronica.es/ </w:t>
                              </w:r>
                            </w:p>
                          </w:txbxContent>
                        </wps:txbx>
                        <wps:bodyPr horzOverflow="overflow" vert="horz" lIns="0" tIns="0" rIns="0" bIns="0" rtlCol="0">
                          <a:noAutofit/>
                        </wps:bodyPr>
                      </wps:wsp>
                      <wps:wsp>
                        <wps:cNvPr id="136" name="Rectangle 136"/>
                        <wps:cNvSpPr/>
                        <wps:spPr>
                          <a:xfrm rot="-5399999">
                            <a:off x="4158617" y="1761700"/>
                            <a:ext cx="4237377" cy="113224"/>
                          </a:xfrm>
                          <a:prstGeom prst="rect">
                            <a:avLst/>
                          </a:prstGeom>
                          <a:ln>
                            <a:noFill/>
                          </a:ln>
                        </wps:spPr>
                        <wps:txbx>
                          <w:txbxContent>
                            <w:p w14:paraId="41974590" w14:textId="77777777" w:rsidR="00466DE4" w:rsidRDefault="00296423">
                              <w:pPr>
                                <w:spacing w:after="160" w:line="259" w:lineRule="auto"/>
                                <w:ind w:left="0" w:right="0" w:firstLine="0"/>
                                <w:jc w:val="left"/>
                              </w:pPr>
                              <w:r>
                                <w:rPr>
                                  <w:rFonts w:ascii="Arial" w:eastAsia="Arial" w:hAnsi="Arial" w:cs="Arial"/>
                                  <w:sz w:val="12"/>
                                </w:rPr>
                                <w:t xml:space="preserve">Documento firmado electrónicamente desde la plataforma esPublico Gestiona | Página 2 de 2 </w:t>
                              </w:r>
                            </w:p>
                          </w:txbxContent>
                        </wps:txbx>
                        <wps:bodyPr horzOverflow="overflow" vert="horz" lIns="0" tIns="0" rIns="0" bIns="0" rtlCol="0">
                          <a:noAutofit/>
                        </wps:bodyPr>
                      </wps:wsp>
                    </wpg:wgp>
                  </a:graphicData>
                </a:graphic>
              </wp:inline>
            </w:drawing>
          </mc:Choice>
          <mc:Fallback xmlns:a="http://schemas.openxmlformats.org/drawingml/2006/main">
            <w:pict>
              <v:group id="Group 1240" style="width:496.521pt;height:310pt;mso-position-horizontal-relative:char;mso-position-vertical-relative:line" coordsize="63058,39370">
                <v:shape id="Shape 103" style="position:absolute;width:55441;height:190;left:0;top:36647;" coordsize="5544185,19050" path="m0,0l5544185,0l5544185,19050l2772410,19050l0,19050l0,0x">
                  <v:stroke weight="0pt" endcap="flat" joinstyle="miter" miterlimit="10" on="false" color="#000000" opacity="0"/>
                  <v:fill on="true" color="#aca899"/>
                </v:shape>
                <v:shape id="Picture 134" style="position:absolute;width:39370;height:3556;left:39909;top:17906;rotation:-89;" filled="f">
                  <v:imagedata r:id="rId6"/>
                </v:shape>
                <v:rect id="Rectangle 135" style="position:absolute;width:45703;height:1132;left:39159;top:1595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7SRS2GE2EX6XSMNJX6CAMPA9Z | Verificación: https://ingenio.sedelectronica.es/ </w:t>
                        </w:r>
                      </w:p>
                    </w:txbxContent>
                  </v:textbox>
                </v:rect>
                <v:rect id="Rectangle 136" style="position:absolute;width:42373;height:1132;left:41586;top:176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 de 2 </w:t>
                        </w:r>
                      </w:p>
                    </w:txbxContent>
                  </v:textbox>
                </v:rect>
              </v:group>
            </w:pict>
          </mc:Fallback>
        </mc:AlternateContent>
      </w:r>
      <w:r>
        <w:t>AREA DE RECURSOS HUMANOS</w:t>
      </w:r>
    </w:p>
    <w:p w14:paraId="329C38EF" w14:textId="77777777" w:rsidR="00466DE4" w:rsidRDefault="00296423">
      <w:pPr>
        <w:spacing w:after="3" w:line="241" w:lineRule="auto"/>
        <w:ind w:left="-5" w:right="-15"/>
        <w:jc w:val="left"/>
      </w:pPr>
      <w:r>
        <w:rPr>
          <w:sz w:val="16"/>
        </w:rPr>
        <w:t xml:space="preserve">Plaza de Candelaria, 1  -  35250   Villa de Ingenio (Las Palmas)    </w:t>
      </w:r>
      <w:r>
        <w:rPr>
          <w:sz w:val="16"/>
        </w:rPr>
        <w:tab/>
        <w:t>Tlfno: 928780076 www.ingenio.es</w:t>
      </w:r>
    </w:p>
    <w:sectPr w:rsidR="00466DE4">
      <w:type w:val="continuous"/>
      <w:pgSz w:w="11906" w:h="16838"/>
      <w:pgMar w:top="2268" w:right="819" w:bottom="226" w:left="17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iberation Mono">
    <w:panose1 w:val="02070409020205020404"/>
    <w:charset w:val="00"/>
    <w:family w:val="modern"/>
    <w:pitch w:val="fixed"/>
    <w:sig w:usb0="E0000AFF" w:usb1="400078FF" w:usb2="0000000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DE4"/>
    <w:rsid w:val="00296423"/>
    <w:rsid w:val="00466DE4"/>
    <w:rsid w:val="007957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E7501"/>
  <w15:docId w15:val="{A52C7D24-3A6A-45E0-A556-E0CD63A3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7" w:line="250" w:lineRule="auto"/>
      <w:ind w:left="10" w:right="663" w:hanging="10"/>
      <w:jc w:val="both"/>
    </w:pPr>
    <w:rPr>
      <w:rFonts w:ascii="DejaVu Sans" w:eastAsia="DejaVu Sans" w:hAnsi="DejaVu Sans" w:cs="DejaVu Sans"/>
      <w:color w:val="000000"/>
    </w:rPr>
  </w:style>
  <w:style w:type="paragraph" w:styleId="Ttulo1">
    <w:name w:val="heading 1"/>
    <w:next w:val="Normal"/>
    <w:link w:val="Ttulo1Car"/>
    <w:uiPriority w:val="9"/>
    <w:qFormat/>
    <w:pPr>
      <w:keepNext/>
      <w:keepLines/>
      <w:spacing w:after="0"/>
      <w:ind w:left="10" w:hanging="10"/>
      <w:outlineLvl w:val="0"/>
    </w:pPr>
    <w:rPr>
      <w:rFonts w:ascii="DejaVu Sans" w:eastAsia="DejaVu Sans" w:hAnsi="DejaVu Sans" w:cs="DejaVu Sans"/>
      <w:b/>
      <w:color w:val="000000"/>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DejaVu Sans" w:eastAsia="DejaVu Sans" w:hAnsi="DejaVu Sans" w:cs="DejaVu Sans"/>
      <w:b/>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0.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2344</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juanag</dc:creator>
  <cp:keywords/>
  <cp:lastModifiedBy>Roberto Luis Riera Briceño</cp:lastModifiedBy>
  <cp:revision>2</cp:revision>
  <dcterms:created xsi:type="dcterms:W3CDTF">2024-11-08T14:47:00Z</dcterms:created>
  <dcterms:modified xsi:type="dcterms:W3CDTF">2024-11-08T14:47:00Z</dcterms:modified>
</cp:coreProperties>
</file>