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C648B" w14:textId="77777777" w:rsidR="00CA7F68" w:rsidRDefault="00F60DAD">
      <w:pPr>
        <w:spacing w:after="266"/>
        <w:ind w:left="-2" w:right="-3"/>
      </w:pPr>
      <w:r>
        <w:rPr>
          <w:noProof/>
        </w:rPr>
        <mc:AlternateContent>
          <mc:Choice Requires="wpg">
            <w:drawing>
              <wp:inline distT="0" distB="0" distL="0" distR="0" wp14:anchorId="5F5F996B" wp14:editId="718D80A0">
                <wp:extent cx="5399405" cy="960120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60120"/>
                          <a:chOff x="0" y="0"/>
                          <a:chExt cx="5399405" cy="9601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05" y="0"/>
                            <a:ext cx="10134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70" y="375982"/>
                            <a:ext cx="188942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A96D2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24940" y="375982"/>
                            <a:ext cx="482643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14986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0" y="789970"/>
                            <a:ext cx="209646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D5A56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960120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" style="width:425.15pt;height:75.6pt;mso-position-horizontal-relative:char;mso-position-vertical-relative:line" coordsize="53994,9601">
                <v:shape id="Picture 8" style="position:absolute;width:10134;height:7620;left:654;top:0;" filled="f">
                  <v:imagedata r:id="rId5"/>
                </v:shape>
                <v:rect id="Rectangle 9" style="position:absolute;width:18894;height:2752;left:1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style="position:absolute;width:48264;height:2752;left:1424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20964;height:1376;left:12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shape id="Shape 68" style="position:absolute;width:53994;height:0;left:0;top:9601;" coordsize="5399405,0" path="m5399405,0l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645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968"/>
        <w:gridCol w:w="4612"/>
        <w:gridCol w:w="50"/>
      </w:tblGrid>
      <w:tr w:rsidR="00CA7F68" w14:paraId="282CDAA1" w14:textId="77777777">
        <w:trPr>
          <w:trHeight w:val="809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5B9E902" w14:textId="77777777" w:rsidR="00CA7F68" w:rsidRDefault="00F60DAD">
            <w:pPr>
              <w:spacing w:after="0"/>
              <w:ind w:left="4"/>
              <w:jc w:val="center"/>
            </w:pPr>
            <w:r>
              <w:rPr>
                <w:rFonts w:ascii="DejaVu Sans" w:eastAsia="DejaVu Sans" w:hAnsi="DejaVu Sans" w:cs="DejaVu Sans"/>
                <w:b/>
                <w:sz w:val="18"/>
              </w:rPr>
              <w:t>CERTIFICADO</w:t>
            </w:r>
            <w:r>
              <w:rPr>
                <w:rFonts w:ascii="DejaVu Sans" w:eastAsia="DejaVu Sans" w:hAnsi="DejaVu Sans" w:cs="DejaVu Sans"/>
                <w:sz w:val="18"/>
              </w:rPr>
              <w:t xml:space="preserve"> </w:t>
            </w:r>
          </w:p>
        </w:tc>
      </w:tr>
      <w:tr w:rsidR="00CA7F68" w14:paraId="49847630" w14:textId="77777777"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</w:tcPr>
          <w:p w14:paraId="5BCC115A" w14:textId="77777777" w:rsidR="00CA7F68" w:rsidRDefault="00CA7F68"/>
        </w:tc>
        <w:tc>
          <w:tcPr>
            <w:tcW w:w="4612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</w:tcPr>
          <w:p w14:paraId="3EC292BF" w14:textId="77777777" w:rsidR="00CA7F68" w:rsidRDefault="00CA7F68"/>
        </w:tc>
      </w:tr>
      <w:tr w:rsidR="00CA7F68" w14:paraId="7A2B6E6F" w14:textId="77777777"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8580" w:type="dxa"/>
            <w:gridSpan w:val="2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14:paraId="79B6F03E" w14:textId="77777777" w:rsidR="00CA7F68" w:rsidRDefault="00CA7F68"/>
        </w:tc>
      </w:tr>
    </w:tbl>
    <w:p w14:paraId="6F389886" w14:textId="77777777" w:rsidR="00CA7F68" w:rsidRDefault="00F60DAD">
      <w:pPr>
        <w:spacing w:after="0"/>
        <w:ind w:left="7"/>
        <w:jc w:val="center"/>
      </w:pPr>
      <w:r>
        <w:rPr>
          <w:rFonts w:ascii="DejaVu Sans" w:eastAsia="DejaVu Sans" w:hAnsi="DejaVu Sans" w:cs="DejaVu Sans"/>
          <w:sz w:val="18"/>
        </w:rPr>
        <w:t xml:space="preserve"> </w:t>
      </w:r>
    </w:p>
    <w:p w14:paraId="694044CA" w14:textId="77777777" w:rsidR="00CA7F68" w:rsidRDefault="00F60DAD">
      <w:pPr>
        <w:spacing w:after="210" w:line="241" w:lineRule="auto"/>
        <w:jc w:val="both"/>
      </w:pPr>
      <w:r>
        <w:rPr>
          <w:rFonts w:ascii="DejaVu Sans" w:eastAsia="DejaVu Sans" w:hAnsi="DejaVu Sans" w:cs="DejaVu Sans"/>
          <w:b/>
          <w:sz w:val="18"/>
        </w:rPr>
        <w:t>Don Manuel Jesús Afonso Hernández, en calidad de secretario general accidental del Iltre. Ayuntamiento de la Villa de Ingenio,</w:t>
      </w:r>
      <w:r>
        <w:rPr>
          <w:rFonts w:ascii="DejaVu Sans" w:eastAsia="DejaVu Sans" w:hAnsi="DejaVu Sans" w:cs="DejaVu Sans"/>
          <w:sz w:val="18"/>
        </w:rPr>
        <w:t xml:space="preserve"> </w:t>
      </w:r>
      <w:r>
        <w:rPr>
          <w:rFonts w:ascii="DejaVu Sans" w:eastAsia="DejaVu Sans" w:hAnsi="DejaVu Sans" w:cs="DejaVu Sans"/>
          <w:b/>
          <w:sz w:val="18"/>
        </w:rPr>
        <w:t>(</w:t>
      </w:r>
      <w:r>
        <w:rPr>
          <w:rFonts w:ascii="DejaVu Sans" w:eastAsia="DejaVu Sans" w:hAnsi="DejaVu Sans" w:cs="DejaVu Sans"/>
          <w:sz w:val="18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18"/>
        </w:rPr>
        <w:t>).</w:t>
      </w:r>
    </w:p>
    <w:p w14:paraId="619BD9D0" w14:textId="77777777" w:rsidR="00CA7F68" w:rsidRDefault="00F60DAD">
      <w:pPr>
        <w:spacing w:after="104"/>
        <w:ind w:left="5"/>
        <w:jc w:val="center"/>
      </w:pPr>
      <w:r>
        <w:rPr>
          <w:rFonts w:ascii="DejaVu Sans" w:eastAsia="DejaVu Sans" w:hAnsi="DejaVu Sans" w:cs="DejaVu Sans"/>
          <w:b/>
          <w:sz w:val="18"/>
        </w:rPr>
        <w:t>CERTIFICO:</w:t>
      </w:r>
      <w:r>
        <w:rPr>
          <w:rFonts w:ascii="DejaVu Sans" w:eastAsia="DejaVu Sans" w:hAnsi="DejaVu Sans" w:cs="DejaVu Sans"/>
          <w:sz w:val="18"/>
        </w:rPr>
        <w:t xml:space="preserve"> </w:t>
      </w:r>
    </w:p>
    <w:p w14:paraId="32FFF800" w14:textId="77777777" w:rsidR="00CA7F68" w:rsidRDefault="00F60DAD">
      <w:pPr>
        <w:spacing w:after="530" w:line="241" w:lineRule="auto"/>
        <w:ind w:right="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8C6EDD" wp14:editId="1285EE21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5921502"/>
                <wp:effectExtent l="0" t="0" r="0" b="0"/>
                <wp:wrapSquare wrapText="bothSides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502"/>
                          <a:chOff x="0" y="0"/>
                          <a:chExt cx="368300" cy="5921502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992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" style="width:29pt;height:466.26pt;position:absolute;mso-position-horizontal-relative:page;mso-position-horizontal:absolute;margin-left:30pt;mso-position-vertical-relative:page;margin-top:110pt;" coordsize="3683,59215">
                <v:shape id="Shape 75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76" style="position:absolute;width:3683;height:29290;left:0;top:2992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sz w:val="18"/>
        </w:rPr>
        <w:t>Que de conformidad con los datos obrantes en esta Secretaría Municipal, y conforme a la dación de cuenta de la composición de los grupos políticos municipales, en la sesión extraordinaria y urgente del Pleno Corporativo celebrada el día 3 de julio de 2023, se constituyó el Grupo Mixto, cuyos datos y composición es la siguiente:</w:t>
      </w:r>
    </w:p>
    <w:p w14:paraId="20D9E002" w14:textId="77777777" w:rsidR="00CA7F68" w:rsidRDefault="00F60DAD">
      <w:pPr>
        <w:spacing w:after="138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DENOMINACIÓN: </w:t>
      </w:r>
      <w:r>
        <w:rPr>
          <w:rFonts w:ascii="DejaVu Sans" w:eastAsia="DejaVu Sans" w:hAnsi="DejaVu Sans" w:cs="DejaVu Sans"/>
          <w:b/>
          <w:i/>
          <w:sz w:val="24"/>
          <w:u w:val="single" w:color="000000"/>
        </w:rPr>
        <w:t>GRUPO MIXTO.</w:t>
      </w:r>
    </w:p>
    <w:p w14:paraId="6173758E" w14:textId="77777777" w:rsidR="00CA7F68" w:rsidRDefault="00F60DAD">
      <w:pPr>
        <w:spacing w:after="189" w:line="265" w:lineRule="auto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PORTAVOZ: </w:t>
      </w: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DOÑA MINERVA ARTILES CASTELLANO</w:t>
      </w:r>
      <w:r>
        <w:rPr>
          <w:rFonts w:ascii="DejaVu Sans" w:eastAsia="DejaVu Sans" w:hAnsi="DejaVu Sans" w:cs="DejaVu Sans"/>
          <w:i/>
          <w:sz w:val="18"/>
        </w:rPr>
        <w:t>.</w:t>
      </w:r>
    </w:p>
    <w:p w14:paraId="2571B7B5" w14:textId="77777777" w:rsidR="00CA7F68" w:rsidRDefault="00F60DAD">
      <w:pPr>
        <w:spacing w:after="399" w:line="265" w:lineRule="auto"/>
        <w:ind w:left="-5" w:hanging="10"/>
      </w:pPr>
      <w:r>
        <w:rPr>
          <w:rFonts w:ascii="DejaVu Sans" w:eastAsia="DejaVu Sans" w:hAnsi="DejaVu Sans" w:cs="DejaVu Sans"/>
          <w:i/>
          <w:sz w:val="18"/>
        </w:rPr>
        <w:t xml:space="preserve">PORTAVOZ ADJUNTO/SUPLENTE: </w:t>
      </w: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DOÑA ROSA MARÍA ALTAFAJ GÓMEZ.</w:t>
      </w:r>
    </w:p>
    <w:p w14:paraId="16A15C8B" w14:textId="77777777" w:rsidR="00CA7F68" w:rsidRDefault="00F60DAD">
      <w:pPr>
        <w:spacing w:after="194"/>
        <w:ind w:left="2"/>
        <w:jc w:val="center"/>
      </w:pPr>
      <w:r>
        <w:rPr>
          <w:rFonts w:ascii="DejaVu Sans" w:eastAsia="DejaVu Sans" w:hAnsi="DejaVu Sans" w:cs="DejaVu Sans"/>
          <w:b/>
          <w:sz w:val="18"/>
          <w:u w:val="single" w:color="000000"/>
        </w:rPr>
        <w:t>SUBGRUPOS QUE COMPONEN EL GRUPO MIXTO:</w:t>
      </w:r>
    </w:p>
    <w:p w14:paraId="47680667" w14:textId="77777777" w:rsidR="00CA7F68" w:rsidRDefault="00F60DAD">
      <w:pPr>
        <w:spacing w:after="0" w:line="265" w:lineRule="auto"/>
        <w:ind w:left="-5" w:hanging="10"/>
      </w:pPr>
      <w:r>
        <w:rPr>
          <w:rFonts w:ascii="DejaVu Sans" w:eastAsia="DejaVu Sans" w:hAnsi="DejaVu Sans" w:cs="DejaVu Sans"/>
          <w:b/>
          <w:i/>
          <w:sz w:val="18"/>
          <w:u w:val="single" w:color="000000"/>
        </w:rPr>
        <w:t>Subgrupo Agrupa Sureste:</w:t>
      </w:r>
    </w:p>
    <w:p w14:paraId="7CCA8950" w14:textId="77777777" w:rsidR="00CA7F68" w:rsidRDefault="00F60DAD">
      <w:pPr>
        <w:spacing w:after="0"/>
        <w:ind w:left="-5" w:hanging="10"/>
      </w:pPr>
      <w:r>
        <w:rPr>
          <w:rFonts w:ascii="DejaVu Sans" w:eastAsia="DejaVu Sans" w:hAnsi="DejaVu Sans" w:cs="DejaVu Sans"/>
          <w:i/>
          <w:sz w:val="18"/>
        </w:rPr>
        <w:t>Portavoz: Doña Minerva Artiles Castellano.</w:t>
      </w:r>
    </w:p>
    <w:p w14:paraId="0102B17C" w14:textId="77777777" w:rsidR="00CA7F68" w:rsidRDefault="00F60DAD">
      <w:pPr>
        <w:spacing w:after="0"/>
        <w:ind w:left="-2" w:right="-1162"/>
      </w:pPr>
      <w:r>
        <w:rPr>
          <w:noProof/>
        </w:rPr>
        <mc:AlternateContent>
          <mc:Choice Requires="wpg">
            <w:drawing>
              <wp:inline distT="0" distB="0" distL="0" distR="0" wp14:anchorId="370D134C" wp14:editId="0BAA2401">
                <wp:extent cx="6135770" cy="4209326"/>
                <wp:effectExtent l="0" t="0" r="0" b="0"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770" cy="4209326"/>
                          <a:chOff x="0" y="0"/>
                          <a:chExt cx="6135770" cy="4209326"/>
                        </a:xfrm>
                      </wpg:grpSpPr>
                      <wps:wsp>
                        <wps:cNvPr id="695" name="Rectangle 695"/>
                        <wps:cNvSpPr/>
                        <wps:spPr>
                          <a:xfrm>
                            <a:off x="1270" y="0"/>
                            <a:ext cx="1264342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E7CFF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i/>
                                  <w:sz w:val="18"/>
                                  <w:u w:val="single" w:color="000000"/>
                                </w:rPr>
                                <w:t>Subgrupo Vox: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70" y="133350"/>
                            <a:ext cx="3212921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6FF86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i/>
                                  <w:sz w:val="18"/>
                                </w:rPr>
                                <w:t>Portavoz: Doña Rosa María Altafaj Gómez.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270" y="400050"/>
                            <a:ext cx="2425311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8C433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i/>
                                  <w:sz w:val="18"/>
                                  <w:u w:val="single" w:color="000000"/>
                                </w:rPr>
                                <w:t>Subgrupo Coalición Canaria.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70" y="533400"/>
                            <a:ext cx="301575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16529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i/>
                                  <w:sz w:val="18"/>
                                </w:rPr>
                                <w:t>Portavoz: Don Lucrecio Suárez Romero.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70" y="800100"/>
                            <a:ext cx="7171496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2C6EF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8"/>
                                </w:rPr>
                                <w:t>Y para que conste, a los efectos oportunos en el expediente de su razón, se firma la presente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401310" y="800100"/>
                            <a:ext cx="48190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B5C52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70" y="933450"/>
                            <a:ext cx="7159639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15A4C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8"/>
                                </w:rPr>
                                <w:t>certificación, de orden y con el V.º B.º del Sr. Alcalde, en la Villa de Ingenio, a fecha de firma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401310" y="933450"/>
                            <a:ext cx="48190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DE285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270" y="1066800"/>
                            <a:ext cx="935981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CBD9A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8"/>
                                </w:rPr>
                                <w:t xml:space="preserve">electrónica.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278890" y="1276350"/>
                            <a:ext cx="3780561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4E7F8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18"/>
                                </w:rPr>
                                <w:t>DOCUMENTO FIRMADO ELECTRÓNICAMENTE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04620" y="3709312"/>
                            <a:ext cx="344576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28012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90830" y="3933548"/>
                            <a:ext cx="64050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0C039" w14:textId="77777777" w:rsidR="00CA7F68" w:rsidRDefault="00F60DAD">
                              <w:r>
                                <w:rPr>
                                  <w:rFonts w:ascii="DejaVu Sans" w:eastAsia="DejaVu Sans" w:hAnsi="DejaVu Sans" w:cs="DejaVu Sans"/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42411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687823" y="3764826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 rot="-5399999">
                            <a:off x="4780353" y="2470216"/>
                            <a:ext cx="234899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DB2E6" w14:textId="77777777" w:rsidR="00CA7F68" w:rsidRDefault="00F60DA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4329D5TRZZEWSYY3JL64TR39T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5399999">
                            <a:off x="4992458" y="2606120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1D58A" w14:textId="77777777" w:rsidR="00CA7F68" w:rsidRDefault="00F60DA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5399999">
                            <a:off x="3988562" y="1526026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27DFA" w14:textId="77777777" w:rsidR="00CA7F68" w:rsidRDefault="00F60DAD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" style="width:483.132pt;height:331.443pt;mso-position-horizontal-relative:char;mso-position-vertical-relative:line" coordsize="61357,42093">
                <v:rect id="Rectangle 695" style="position:absolute;width:12643;height:1769;left:1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1"/>
                            <w:sz w:val="18"/>
                            <w:u w:val="single" w:color="000000"/>
                          </w:rPr>
                          <w:t xml:space="preserve">Subgrupo Vox:</w:t>
                        </w:r>
                      </w:p>
                    </w:txbxContent>
                  </v:textbox>
                </v:rect>
                <v:rect id="Rectangle 56" style="position:absolute;width:32129;height:1769;left:12;top:13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i w:val="1"/>
                            <w:sz w:val="18"/>
                          </w:rPr>
                          <w:t xml:space="preserve">Portavoz: Doña Rosa María Altafaj Gómez.</w:t>
                        </w:r>
                      </w:p>
                    </w:txbxContent>
                  </v:textbox>
                </v:rect>
                <v:rect id="Rectangle 696" style="position:absolute;width:24253;height:1769;left:12;top:4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1"/>
                            <w:sz w:val="18"/>
                            <w:u w:val="single" w:color="000000"/>
                          </w:rPr>
                          <w:t xml:space="preserve">Subgrupo Coalición Canaria.</w:t>
                        </w:r>
                      </w:p>
                    </w:txbxContent>
                  </v:textbox>
                </v:rect>
                <v:rect id="Rectangle 59" style="position:absolute;width:30157;height:1769;left:12;top:5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i w:val="1"/>
                            <w:sz w:val="18"/>
                          </w:rPr>
                          <w:t xml:space="preserve">Portavoz: Don Lucrecio Suárez Romero.</w:t>
                        </w:r>
                      </w:p>
                    </w:txbxContent>
                  </v:textbox>
                </v:rect>
                <v:rect id="Rectangle 60" style="position:absolute;width:71714;height:1769;left:12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8"/>
                          </w:rPr>
                          <w:t xml:space="preserve">Y para que conste, a los efectos oportunos en el expediente de su razón, se firma la presente</w:t>
                        </w:r>
                      </w:p>
                    </w:txbxContent>
                  </v:textbox>
                </v:rect>
                <v:rect id="Rectangle 61" style="position:absolute;width:481;height:1769;left:54013;top:8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71596;height:1769;left:12;top:9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8"/>
                          </w:rPr>
                          <w:t xml:space="preserve">certificación, de orden y con el V.º B.º del Sr. Alcalde, en la Villa de Ingenio, a fecha de firma</w:t>
                        </w:r>
                      </w:p>
                    </w:txbxContent>
                  </v:textbox>
                </v:rect>
                <v:rect id="Rectangle 63" style="position:absolute;width:481;height:1769;left:54013;top:9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9359;height:1769;left:12;top:10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8"/>
                          </w:rPr>
                          <w:t xml:space="preserve">electrónica. </w:t>
                        </w:r>
                      </w:p>
                    </w:txbxContent>
                  </v:textbox>
                </v:rect>
                <v:rect id="Rectangle 65" style="position:absolute;width:37805;height:1769;left:12788;top:12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18"/>
                          </w:rPr>
                          <w:t xml:space="preserve">DOCUMENTO FIRMADO ELECTRÓNICAMENTE</w:t>
                        </w:r>
                      </w:p>
                    </w:txbxContent>
                  </v:textbox>
                </v:rect>
                <v:rect id="Rectangle 66" style="position:absolute;width:34457;height:1966;left:14046;top:37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67" style="position:absolute;width:64050;height:1572;left:2908;top:39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69" style="position:absolute;width:53994;height:0;left:0;top:36424;" coordsize="5399405,0" path="m0,0l5399405,0">
                  <v:stroke weight="0.5pt" endcap="flat" joinstyle="round" on="true" color="#000000"/>
                  <v:fill on="false" color="#000000" opacity="0"/>
                </v:shape>
                <v:shape id="Picture 71" style="position:absolute;width:4445;height:4445;left:56878;top:37648;rotation:-89;" filled="f">
                  <v:imagedata r:id="rId7"/>
                </v:shape>
                <v:rect id="Rectangle 72" style="position:absolute;width:23489;height:1132;left:47803;top:2470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4329D5TRZZEWSYY3JL64TR39T </w:t>
                        </w:r>
                      </w:p>
                    </w:txbxContent>
                  </v:textbox>
                </v:rect>
                <v:rect id="Rectangle 73" style="position:absolute;width:20771;height:1132;left:49924;top:2606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74" style="position:absolute;width:42373;height:1132;left:39885;top:1526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A7F68">
      <w:pgSz w:w="11906" w:h="16838"/>
      <w:pgMar w:top="670" w:right="1704" w:bottom="58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68"/>
    <w:rsid w:val="0044207B"/>
    <w:rsid w:val="00CA7F68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B90C"/>
  <w15:docId w15:val="{C201B7E9-C84D-4D9D-BF4D-7C3E371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