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2424" w:tblpY="46"/>
        <w:tblOverlap w:val="never"/>
        <w:tblW w:w="1186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8443"/>
      </w:tblGrid>
      <w:tr w:rsidR="00C26A28" w14:paraId="31D258DA" w14:textId="77777777">
        <w:trPr>
          <w:trHeight w:val="209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14:paraId="0B00EA42" w14:textId="77777777" w:rsidR="00C26A28" w:rsidRDefault="007675D7">
            <w:pPr>
              <w:ind w:left="5"/>
            </w:pPr>
            <w:r>
              <w:rPr>
                <w:b/>
                <w:color w:val="006500"/>
                <w:sz w:val="18"/>
              </w:rPr>
              <w:t>Ayuntamiento de la Villa de Ingenio</w:t>
            </w: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</w:tcPr>
          <w:p w14:paraId="3D279029" w14:textId="77777777" w:rsidR="00C26A28" w:rsidRDefault="007675D7">
            <w:pPr>
              <w:ind w:left="0" w:right="102"/>
              <w:jc w:val="right"/>
            </w:pPr>
            <w:r>
              <w:rPr>
                <w:b/>
                <w:sz w:val="18"/>
              </w:rPr>
              <w:t>OBRAS PÚBLICAS EN FASE DE ADJUDICACIÓN</w:t>
            </w:r>
          </w:p>
        </w:tc>
      </w:tr>
      <w:tr w:rsidR="00C26A28" w14:paraId="0EFDF0A6" w14:textId="77777777">
        <w:trPr>
          <w:trHeight w:val="209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14:paraId="6DA76282" w14:textId="77777777" w:rsidR="00C26A28" w:rsidRDefault="007675D7">
            <w:pPr>
              <w:ind w:left="0"/>
            </w:pPr>
            <w:r>
              <w:rPr>
                <w:b/>
              </w:rPr>
              <w:t>Expediente nº:</w:t>
            </w:r>
            <w:r>
              <w:t xml:space="preserve"> 4056/2022</w:t>
            </w: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</w:tcPr>
          <w:p w14:paraId="497B01B9" w14:textId="77777777" w:rsidR="00C26A28" w:rsidRDefault="007675D7">
            <w:pPr>
              <w:ind w:left="0"/>
              <w:jc w:val="right"/>
            </w:pPr>
            <w:r>
              <w:rPr>
                <w:b/>
                <w:sz w:val="18"/>
              </w:rPr>
              <w:t>EJERCICIO 2023</w:t>
            </w:r>
          </w:p>
        </w:tc>
      </w:tr>
    </w:tbl>
    <w:p w14:paraId="3F05CCFF" w14:textId="77777777" w:rsidR="00C26A28" w:rsidRDefault="007675D7">
      <w:pPr>
        <w:tabs>
          <w:tab w:val="center" w:pos="3583"/>
        </w:tabs>
      </w:pPr>
      <w:r>
        <w:rPr>
          <w:noProof/>
        </w:rPr>
        <w:drawing>
          <wp:inline distT="0" distB="0" distL="0" distR="0" wp14:anchorId="57E97DA7" wp14:editId="33864A08">
            <wp:extent cx="661416" cy="515112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  <w:t>Asunto:</w:t>
      </w:r>
      <w:r>
        <w:t xml:space="preserve"> Transparencia Ejercicio 2023</w:t>
      </w:r>
    </w:p>
    <w:tbl>
      <w:tblPr>
        <w:tblStyle w:val="TableGrid"/>
        <w:tblW w:w="14748" w:type="dxa"/>
        <w:tblInd w:w="-42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1075"/>
        <w:gridCol w:w="11940"/>
        <w:gridCol w:w="1326"/>
        <w:gridCol w:w="1581"/>
      </w:tblGrid>
      <w:tr w:rsidR="00C26A28" w14:paraId="3C55F9C7" w14:textId="77777777">
        <w:trPr>
          <w:trHeight w:val="446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6316B" w14:textId="77777777" w:rsidR="00C26A28" w:rsidRDefault="007675D7">
            <w:pPr>
              <w:ind w:left="12"/>
              <w:jc w:val="center"/>
            </w:pPr>
            <w:r>
              <w:rPr>
                <w:b/>
                <w:color w:val="FFFFFF"/>
                <w:sz w:val="17"/>
              </w:rPr>
              <w:t>Expediente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2CD76" w14:textId="77777777" w:rsidR="00C26A28" w:rsidRDefault="007675D7">
            <w:pPr>
              <w:ind w:left="243" w:right="199"/>
              <w:jc w:val="center"/>
            </w:pPr>
            <w:r>
              <w:rPr>
                <w:b/>
                <w:color w:val="FFFFFF"/>
                <w:sz w:val="17"/>
              </w:rPr>
              <w:t>Tipo Contrato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0D772" w14:textId="77777777" w:rsidR="00C26A28" w:rsidRDefault="007675D7">
            <w:pPr>
              <w:ind w:left="-2818" w:right="-3631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D2F0FE" wp14:editId="5474232E">
                      <wp:extent cx="9361932" cy="284988"/>
                      <wp:effectExtent l="0" t="0" r="0" b="0"/>
                      <wp:docPr id="2896" name="Group 2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61932" cy="284988"/>
                                <a:chOff x="0" y="0"/>
                                <a:chExt cx="9361932" cy="2849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78" name="Picture 357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452" y="1016"/>
                                  <a:ext cx="9366504" cy="286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79" name="Picture 357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452" y="1016"/>
                                  <a:ext cx="9366504" cy="286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3979154" y="97155"/>
                                  <a:ext cx="1192431" cy="143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2F836B" w14:textId="77777777" w:rsidR="00C26A28" w:rsidRDefault="007675D7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17"/>
                                      </w:rPr>
                                      <w:t>Objeto del Contrato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96" style="width:737.16pt;height:22.44pt;mso-position-horizontal-relative:char;mso-position-vertical-relative:line" coordsize="93619,2849">
                      <v:shape id="Picture 3578" style="position:absolute;width:93665;height:2865;left:-44;top:10;" filled="f">
                        <v:imagedata r:id="rId7"/>
                      </v:shape>
                      <v:shape id="Picture 3579" style="position:absolute;width:93665;height:2865;left:-44;top:10;" filled="f">
                        <v:imagedata r:id="rId8"/>
                      </v:shape>
                      <v:rect id="Rectangle 18" style="position:absolute;width:11924;height:1439;left:39791;top:9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17"/>
                                </w:rPr>
                                <w:t xml:space="preserve">Objeto del Contrato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6175E" w14:textId="77777777" w:rsidR="00C26A28" w:rsidRDefault="007675D7">
            <w:pPr>
              <w:ind w:left="219" w:right="180"/>
              <w:jc w:val="center"/>
            </w:pPr>
            <w:r>
              <w:rPr>
                <w:b/>
                <w:color w:val="FFFFFF"/>
                <w:sz w:val="17"/>
              </w:rPr>
              <w:t>Fecha Adjudicación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3AA8" w14:textId="77777777" w:rsidR="00C26A28" w:rsidRDefault="007675D7">
            <w:pPr>
              <w:ind w:left="394" w:right="388"/>
              <w:jc w:val="center"/>
            </w:pPr>
            <w:r>
              <w:rPr>
                <w:b/>
                <w:color w:val="FFFFFF"/>
                <w:sz w:val="17"/>
              </w:rPr>
              <w:t>Importe (sin impuestos)</w:t>
            </w:r>
          </w:p>
        </w:tc>
      </w:tr>
      <w:tr w:rsidR="00C26A28" w14:paraId="0BEE8FD1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C0A5B" w14:textId="77777777" w:rsidR="00C26A28" w:rsidRDefault="007675D7">
            <w:pPr>
              <w:ind w:left="29"/>
            </w:pPr>
            <w:r>
              <w:rPr>
                <w:sz w:val="17"/>
              </w:rPr>
              <w:t>6100/2022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60E56" w14:textId="77777777" w:rsidR="00C26A28" w:rsidRDefault="007675D7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0EBCE" w14:textId="77777777" w:rsidR="00C26A28" w:rsidRDefault="007675D7">
            <w:pPr>
              <w:ind w:left="29"/>
            </w:pPr>
            <w:r>
              <w:rPr>
                <w:sz w:val="17"/>
              </w:rPr>
              <w:t>Mejora redes generales servicios en las vías urbanas de Avenida de los Artesanos y otras - 22.PCA.07.01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333B3" w14:textId="77777777" w:rsidR="00C26A28" w:rsidRDefault="007675D7">
            <w:pPr>
              <w:ind w:left="11"/>
              <w:jc w:val="center"/>
            </w:pPr>
            <w:r>
              <w:rPr>
                <w:sz w:val="17"/>
              </w:rPr>
              <w:t>13-01-2023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32927" w14:textId="77777777" w:rsidR="00C26A28" w:rsidRDefault="007675D7">
            <w:pPr>
              <w:ind w:left="0" w:right="29"/>
              <w:jc w:val="right"/>
            </w:pPr>
            <w:r>
              <w:rPr>
                <w:sz w:val="17"/>
              </w:rPr>
              <w:t>318.023,58</w:t>
            </w:r>
          </w:p>
        </w:tc>
      </w:tr>
      <w:tr w:rsidR="00C26A28" w14:paraId="151358C4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005D0" w14:textId="77777777" w:rsidR="00C26A28" w:rsidRDefault="007675D7">
            <w:pPr>
              <w:ind w:left="29"/>
            </w:pPr>
            <w:r>
              <w:rPr>
                <w:sz w:val="17"/>
              </w:rPr>
              <w:t>8410/2022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BE1F1" w14:textId="77777777" w:rsidR="00C26A28" w:rsidRDefault="007675D7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7AB2C" w14:textId="77777777" w:rsidR="00C26A28" w:rsidRDefault="007675D7">
            <w:pPr>
              <w:ind w:left="29"/>
            </w:pPr>
            <w:r>
              <w:rPr>
                <w:sz w:val="17"/>
              </w:rPr>
              <w:t>Instalación de nueva valla de protección bajo el puente y acceso al Barrio de Las Puntillas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EA1E8" w14:textId="77777777" w:rsidR="00C26A28" w:rsidRDefault="007675D7">
            <w:pPr>
              <w:ind w:left="11"/>
              <w:jc w:val="center"/>
            </w:pPr>
            <w:r>
              <w:rPr>
                <w:sz w:val="17"/>
              </w:rPr>
              <w:t>02-03-2023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622D7" w14:textId="77777777" w:rsidR="00C26A28" w:rsidRDefault="007675D7">
            <w:pPr>
              <w:ind w:left="0" w:right="29"/>
              <w:jc w:val="right"/>
            </w:pPr>
            <w:r>
              <w:rPr>
                <w:sz w:val="17"/>
              </w:rPr>
              <w:t>0,00</w:t>
            </w:r>
          </w:p>
        </w:tc>
      </w:tr>
      <w:tr w:rsidR="00C26A28" w14:paraId="5A69EB35" w14:textId="77777777">
        <w:trPr>
          <w:trHeight w:val="446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115B2" w14:textId="77777777" w:rsidR="00C26A28" w:rsidRDefault="007675D7">
            <w:pPr>
              <w:ind w:left="29"/>
            </w:pPr>
            <w:r>
              <w:rPr>
                <w:sz w:val="17"/>
              </w:rPr>
              <w:t>9075/2022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A13DF" w14:textId="77777777" w:rsidR="00C26A28" w:rsidRDefault="007675D7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9336A" w14:textId="77777777" w:rsidR="00C26A28" w:rsidRDefault="007675D7">
            <w:pPr>
              <w:ind w:left="29" w:right="505"/>
            </w:pPr>
            <w:r>
              <w:rPr>
                <w:sz w:val="17"/>
              </w:rPr>
              <w:t>Contrato mixto de suministro y obra - Mejora de la Habitabilidad, Seguridad y Accesibilidad en el parque público El Toril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66ECF" w14:textId="77777777" w:rsidR="00C26A28" w:rsidRDefault="007675D7">
            <w:pPr>
              <w:ind w:left="11"/>
              <w:jc w:val="center"/>
            </w:pPr>
            <w:r>
              <w:rPr>
                <w:sz w:val="17"/>
              </w:rPr>
              <w:t>10-03-2023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5B413" w14:textId="77777777" w:rsidR="00C26A28" w:rsidRDefault="007675D7">
            <w:pPr>
              <w:ind w:left="0" w:right="29"/>
              <w:jc w:val="right"/>
            </w:pPr>
            <w:r>
              <w:rPr>
                <w:sz w:val="17"/>
              </w:rPr>
              <w:t>34.872,22</w:t>
            </w:r>
          </w:p>
        </w:tc>
      </w:tr>
      <w:tr w:rsidR="00C26A28" w14:paraId="15478710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133D6" w14:textId="77777777" w:rsidR="00C26A28" w:rsidRDefault="007675D7">
            <w:pPr>
              <w:ind w:left="29"/>
            </w:pPr>
            <w:r>
              <w:rPr>
                <w:sz w:val="17"/>
              </w:rPr>
              <w:t>8435/2022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E5B95" w14:textId="77777777" w:rsidR="00C26A28" w:rsidRDefault="007675D7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C1781" w14:textId="77777777" w:rsidR="00C26A28" w:rsidRDefault="007675D7">
            <w:pPr>
              <w:ind w:left="29"/>
            </w:pPr>
            <w:r>
              <w:rPr>
                <w:sz w:val="17"/>
              </w:rPr>
              <w:t>Sustitución a led del alumbrado público en Barrio las Majoreras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E886E" w14:textId="77777777" w:rsidR="00C26A28" w:rsidRDefault="007675D7">
            <w:pPr>
              <w:ind w:left="11"/>
              <w:jc w:val="center"/>
            </w:pPr>
            <w:r>
              <w:rPr>
                <w:sz w:val="17"/>
              </w:rPr>
              <w:t>10-03-2023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4B242" w14:textId="77777777" w:rsidR="00C26A28" w:rsidRDefault="007675D7">
            <w:pPr>
              <w:ind w:left="0" w:right="29"/>
              <w:jc w:val="right"/>
            </w:pPr>
            <w:r>
              <w:rPr>
                <w:sz w:val="17"/>
              </w:rPr>
              <w:t>94.284,74</w:t>
            </w:r>
          </w:p>
        </w:tc>
      </w:tr>
      <w:tr w:rsidR="00C26A28" w14:paraId="3167065D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538AA" w14:textId="77777777" w:rsidR="00C26A28" w:rsidRDefault="007675D7">
            <w:pPr>
              <w:ind w:left="29"/>
            </w:pPr>
            <w:r>
              <w:rPr>
                <w:sz w:val="17"/>
              </w:rPr>
              <w:t>9076/2022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BD960" w14:textId="77777777" w:rsidR="00C26A28" w:rsidRDefault="007675D7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F2F63" w14:textId="77777777" w:rsidR="00C26A28" w:rsidRDefault="007675D7">
            <w:pPr>
              <w:ind w:left="29"/>
            </w:pPr>
            <w:r>
              <w:rPr>
                <w:sz w:val="17"/>
              </w:rPr>
              <w:t>Mejora de la habitabilidad, seguridad y accesibilidad en el Parque Infantil El Cristo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9B805" w14:textId="77777777" w:rsidR="00C26A28" w:rsidRDefault="007675D7">
            <w:pPr>
              <w:ind w:left="11"/>
              <w:jc w:val="center"/>
            </w:pPr>
            <w:r>
              <w:rPr>
                <w:sz w:val="17"/>
              </w:rPr>
              <w:t>17-03-2023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53D21" w14:textId="77777777" w:rsidR="00C26A28" w:rsidRDefault="007675D7">
            <w:pPr>
              <w:ind w:left="0" w:right="29"/>
              <w:jc w:val="right"/>
            </w:pPr>
            <w:r>
              <w:rPr>
                <w:sz w:val="17"/>
              </w:rPr>
              <w:t>29.200,00</w:t>
            </w:r>
          </w:p>
        </w:tc>
      </w:tr>
      <w:tr w:rsidR="00C26A28" w14:paraId="1ED35798" w14:textId="77777777">
        <w:trPr>
          <w:trHeight w:val="446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BE80A" w14:textId="77777777" w:rsidR="00C26A28" w:rsidRDefault="007675D7">
            <w:pPr>
              <w:ind w:left="29"/>
            </w:pPr>
            <w:r>
              <w:rPr>
                <w:sz w:val="17"/>
              </w:rPr>
              <w:t>6536/2022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1A1B2" w14:textId="77777777" w:rsidR="00C26A28" w:rsidRDefault="007675D7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5103E" w14:textId="77777777" w:rsidR="00C26A28" w:rsidRDefault="007675D7">
            <w:pPr>
              <w:ind w:left="29" w:right="912"/>
            </w:pPr>
            <w:r>
              <w:rPr>
                <w:sz w:val="17"/>
              </w:rPr>
              <w:t>Sustitución de iluminación de campos de fútbol municipales a luminarias LED- actualización de precio Julio 2022 20.PCA.07.05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CE78C" w14:textId="77777777" w:rsidR="00C26A28" w:rsidRDefault="007675D7">
            <w:pPr>
              <w:ind w:left="11"/>
              <w:jc w:val="center"/>
            </w:pPr>
            <w:r>
              <w:rPr>
                <w:sz w:val="17"/>
              </w:rPr>
              <w:t>21-03-2023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BDB93" w14:textId="77777777" w:rsidR="00C26A28" w:rsidRDefault="007675D7">
            <w:pPr>
              <w:ind w:left="0" w:right="29"/>
              <w:jc w:val="right"/>
            </w:pPr>
            <w:r>
              <w:rPr>
                <w:sz w:val="17"/>
              </w:rPr>
              <w:t>202.872,00</w:t>
            </w:r>
          </w:p>
        </w:tc>
      </w:tr>
      <w:tr w:rsidR="00C26A28" w14:paraId="04366B7D" w14:textId="77777777">
        <w:trPr>
          <w:trHeight w:val="446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416BF" w14:textId="77777777" w:rsidR="00C26A28" w:rsidRDefault="007675D7">
            <w:pPr>
              <w:ind w:left="29"/>
            </w:pPr>
            <w:r>
              <w:rPr>
                <w:sz w:val="17"/>
              </w:rPr>
              <w:t>10076/2022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95D86" w14:textId="77777777" w:rsidR="00C26A28" w:rsidRDefault="007675D7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5CA1A" w14:textId="77777777" w:rsidR="00C26A28" w:rsidRDefault="007675D7">
            <w:pPr>
              <w:ind w:left="29" w:right="872"/>
            </w:pPr>
            <w:r>
              <w:rPr>
                <w:sz w:val="17"/>
              </w:rPr>
              <w:t>Actuación de ahorro energético mediante instalación de cambio a led en C.E.I.P José Sánchez y Sánchez (La Pastrana) - 23.PCA.07.03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71AEA" w14:textId="77777777" w:rsidR="00C26A28" w:rsidRDefault="007675D7">
            <w:pPr>
              <w:ind w:left="11"/>
              <w:jc w:val="center"/>
            </w:pPr>
            <w:r>
              <w:rPr>
                <w:sz w:val="17"/>
              </w:rPr>
              <w:t>19-04-2023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06A30" w14:textId="77777777" w:rsidR="00C26A28" w:rsidRDefault="007675D7">
            <w:pPr>
              <w:ind w:left="0" w:right="29"/>
              <w:jc w:val="right"/>
            </w:pPr>
            <w:r>
              <w:rPr>
                <w:sz w:val="17"/>
              </w:rPr>
              <w:t>72.567,49</w:t>
            </w:r>
          </w:p>
        </w:tc>
      </w:tr>
      <w:tr w:rsidR="00C26A28" w14:paraId="7A8E4847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48CB" w14:textId="77777777" w:rsidR="00C26A28" w:rsidRDefault="007675D7">
            <w:pPr>
              <w:ind w:left="29"/>
            </w:pPr>
            <w:r>
              <w:rPr>
                <w:sz w:val="17"/>
              </w:rPr>
              <w:t>10366/2022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57EE" w14:textId="77777777" w:rsidR="00C26A28" w:rsidRDefault="007675D7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12A89" w14:textId="77777777" w:rsidR="00C26A28" w:rsidRDefault="007675D7">
            <w:pPr>
              <w:ind w:left="29"/>
            </w:pPr>
            <w:r>
              <w:rPr>
                <w:sz w:val="17"/>
              </w:rPr>
              <w:t>Sustitución a led del alumbrado público en los barrios de La Tarifa y otros - 23.PRE.07.01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9CB52" w14:textId="77777777" w:rsidR="00C26A28" w:rsidRDefault="007675D7">
            <w:pPr>
              <w:ind w:left="11"/>
              <w:jc w:val="center"/>
            </w:pPr>
            <w:r>
              <w:rPr>
                <w:sz w:val="17"/>
              </w:rPr>
              <w:t>05-05-2023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E4E0" w14:textId="77777777" w:rsidR="00C26A28" w:rsidRDefault="007675D7">
            <w:pPr>
              <w:ind w:left="0" w:right="29"/>
              <w:jc w:val="right"/>
            </w:pPr>
            <w:r>
              <w:rPr>
                <w:sz w:val="17"/>
              </w:rPr>
              <w:t>100.683,30</w:t>
            </w:r>
          </w:p>
        </w:tc>
      </w:tr>
      <w:tr w:rsidR="00C26A28" w14:paraId="72A36274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7C301" w14:textId="77777777" w:rsidR="00C26A28" w:rsidRDefault="007675D7">
            <w:pPr>
              <w:ind w:left="29"/>
            </w:pPr>
            <w:r>
              <w:rPr>
                <w:sz w:val="17"/>
              </w:rPr>
              <w:t>10077/2022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0D6E6" w14:textId="77777777" w:rsidR="00C26A28" w:rsidRDefault="007675D7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13815" w14:textId="77777777" w:rsidR="00C26A28" w:rsidRDefault="007675D7">
            <w:pPr>
              <w:ind w:left="29"/>
            </w:pPr>
            <w:r>
              <w:rPr>
                <w:sz w:val="17"/>
              </w:rPr>
              <w:t>Sustitución a led en alumbrado público en Barrio Nuevo - 23.PCA.07.04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1414B" w14:textId="77777777" w:rsidR="00C26A28" w:rsidRDefault="007675D7">
            <w:pPr>
              <w:ind w:left="11"/>
              <w:jc w:val="center"/>
            </w:pPr>
            <w:r>
              <w:rPr>
                <w:sz w:val="17"/>
              </w:rPr>
              <w:t>05-05-2023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28E8B" w14:textId="77777777" w:rsidR="00C26A28" w:rsidRDefault="007675D7">
            <w:pPr>
              <w:ind w:left="0" w:right="29"/>
              <w:jc w:val="right"/>
            </w:pPr>
            <w:r>
              <w:rPr>
                <w:sz w:val="17"/>
              </w:rPr>
              <w:t>37.183,25</w:t>
            </w:r>
          </w:p>
        </w:tc>
      </w:tr>
      <w:tr w:rsidR="00C26A28" w14:paraId="0BAAB649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4F501" w14:textId="77777777" w:rsidR="00C26A28" w:rsidRDefault="007675D7">
            <w:pPr>
              <w:ind w:left="29"/>
            </w:pPr>
            <w:r>
              <w:rPr>
                <w:sz w:val="17"/>
              </w:rPr>
              <w:t>10557/2022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7DA64" w14:textId="77777777" w:rsidR="00C26A28" w:rsidRDefault="007675D7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1FC8F" w14:textId="77777777" w:rsidR="00C26A28" w:rsidRDefault="007675D7">
            <w:pPr>
              <w:ind w:left="29"/>
            </w:pPr>
            <w:r>
              <w:rPr>
                <w:sz w:val="17"/>
              </w:rPr>
              <w:t>Dotación de ascensor en el edificio de igualdad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2AACE" w14:textId="77777777" w:rsidR="00C26A28" w:rsidRDefault="007675D7">
            <w:pPr>
              <w:ind w:left="11"/>
              <w:jc w:val="center"/>
            </w:pPr>
            <w:r>
              <w:rPr>
                <w:sz w:val="17"/>
              </w:rPr>
              <w:t>27-04-2023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F64CB" w14:textId="77777777" w:rsidR="00C26A28" w:rsidRDefault="007675D7">
            <w:pPr>
              <w:ind w:left="0" w:right="29"/>
              <w:jc w:val="right"/>
            </w:pPr>
            <w:r>
              <w:rPr>
                <w:sz w:val="17"/>
              </w:rPr>
              <w:t>52.997,18</w:t>
            </w:r>
          </w:p>
        </w:tc>
      </w:tr>
      <w:tr w:rsidR="00C26A28" w14:paraId="5185CCF1" w14:textId="77777777">
        <w:trPr>
          <w:trHeight w:val="646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FCFA2" w14:textId="77777777" w:rsidR="00C26A28" w:rsidRDefault="007675D7">
            <w:pPr>
              <w:ind w:left="29"/>
            </w:pPr>
            <w:r>
              <w:rPr>
                <w:sz w:val="17"/>
              </w:rPr>
              <w:t>9542/2022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D4DC5" w14:textId="77777777" w:rsidR="00C26A28" w:rsidRDefault="007675D7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D6930" w14:textId="77777777" w:rsidR="00C26A28" w:rsidRDefault="007675D7">
            <w:pPr>
              <w:ind w:left="29" w:right="611"/>
            </w:pPr>
            <w:r>
              <w:rPr>
                <w:sz w:val="17"/>
              </w:rPr>
              <w:t>Contrato obras camino escolar seguro: Fomento de la accesibilidad y movilidad peatonal en el entorno del CEIP Poeta Tomás Morales, Carrizal, dentro OT4 del EDUSI, cofinanciado por FEDER en un 85% en marco plurirregional España 2014-2020.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9428F" w14:textId="77777777" w:rsidR="00C26A28" w:rsidRDefault="007675D7">
            <w:pPr>
              <w:ind w:left="11"/>
              <w:jc w:val="center"/>
            </w:pPr>
            <w:r>
              <w:rPr>
                <w:sz w:val="17"/>
              </w:rPr>
              <w:t>08-05-2023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B45E9" w14:textId="77777777" w:rsidR="00C26A28" w:rsidRDefault="007675D7">
            <w:pPr>
              <w:ind w:left="0" w:right="29"/>
              <w:jc w:val="right"/>
            </w:pPr>
            <w:r>
              <w:rPr>
                <w:sz w:val="17"/>
              </w:rPr>
              <w:t>341.121,50</w:t>
            </w:r>
          </w:p>
        </w:tc>
      </w:tr>
      <w:tr w:rsidR="00C26A28" w14:paraId="49880FBF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41677" w14:textId="77777777" w:rsidR="00C26A28" w:rsidRDefault="007675D7">
            <w:pPr>
              <w:ind w:left="29"/>
            </w:pPr>
            <w:r>
              <w:rPr>
                <w:sz w:val="17"/>
              </w:rPr>
              <w:t>1351/2023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E8FB3" w14:textId="77777777" w:rsidR="00C26A28" w:rsidRDefault="007675D7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B8FE8" w14:textId="77777777" w:rsidR="00C26A28" w:rsidRDefault="007675D7">
            <w:pPr>
              <w:ind w:left="29"/>
            </w:pPr>
            <w:r>
              <w:rPr>
                <w:sz w:val="17"/>
              </w:rPr>
              <w:t>Obras de reforma, ampliación y mejora de los centros educativos municipales año 2023 (RAM)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C94DE" w14:textId="77777777" w:rsidR="00C26A28" w:rsidRDefault="007675D7">
            <w:pPr>
              <w:ind w:left="11"/>
              <w:jc w:val="center"/>
            </w:pPr>
            <w:r>
              <w:rPr>
                <w:sz w:val="17"/>
              </w:rPr>
              <w:t>25-05-2023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DD77" w14:textId="77777777" w:rsidR="00C26A28" w:rsidRDefault="007675D7">
            <w:pPr>
              <w:ind w:left="0" w:right="29"/>
              <w:jc w:val="right"/>
            </w:pPr>
            <w:r>
              <w:rPr>
                <w:sz w:val="17"/>
              </w:rPr>
              <w:t>293.867,66</w:t>
            </w:r>
          </w:p>
        </w:tc>
      </w:tr>
      <w:tr w:rsidR="00C26A28" w14:paraId="4678CE04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0F36C" w14:textId="77777777" w:rsidR="00C26A28" w:rsidRDefault="007675D7">
            <w:pPr>
              <w:ind w:left="29"/>
            </w:pPr>
            <w:r>
              <w:rPr>
                <w:sz w:val="17"/>
              </w:rPr>
              <w:t>1354/2023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73255" w14:textId="77777777" w:rsidR="00C26A28" w:rsidRDefault="007675D7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28DEA" w14:textId="77777777" w:rsidR="00C26A28" w:rsidRDefault="007675D7">
            <w:pPr>
              <w:ind w:left="29"/>
            </w:pPr>
            <w:r>
              <w:rPr>
                <w:sz w:val="17"/>
              </w:rPr>
              <w:t>Repavimentación para la mejora de la seguridad vial de la Avenida de la Gloria y otras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B3C33" w14:textId="77777777" w:rsidR="00C26A28" w:rsidRDefault="007675D7">
            <w:pPr>
              <w:ind w:left="11"/>
              <w:jc w:val="center"/>
            </w:pPr>
            <w:r>
              <w:rPr>
                <w:sz w:val="17"/>
              </w:rPr>
              <w:t>15-06-2023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15A79" w14:textId="77777777" w:rsidR="00C26A28" w:rsidRDefault="007675D7">
            <w:pPr>
              <w:ind w:left="0" w:right="29"/>
              <w:jc w:val="right"/>
            </w:pPr>
            <w:r>
              <w:rPr>
                <w:sz w:val="17"/>
              </w:rPr>
              <w:t>351.401,87</w:t>
            </w:r>
          </w:p>
        </w:tc>
      </w:tr>
      <w:tr w:rsidR="00C26A28" w14:paraId="32A88396" w14:textId="77777777">
        <w:trPr>
          <w:trHeight w:val="446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4452C" w14:textId="77777777" w:rsidR="00C26A28" w:rsidRDefault="007675D7">
            <w:pPr>
              <w:ind w:left="29"/>
            </w:pPr>
            <w:r>
              <w:rPr>
                <w:sz w:val="17"/>
              </w:rPr>
              <w:t>2929/2023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E7B08" w14:textId="77777777" w:rsidR="00C26A28" w:rsidRDefault="007675D7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B7C6" w14:textId="77777777" w:rsidR="00C26A28" w:rsidRDefault="007675D7">
            <w:pPr>
              <w:ind w:left="29" w:right="1480"/>
            </w:pPr>
            <w:r>
              <w:rPr>
                <w:sz w:val="17"/>
              </w:rPr>
              <w:t>Ejecución de variante en la acometida eléctrica en BT al edificio sede de la Fundación Juan y Juana Espino Juárez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106EA" w14:textId="77777777" w:rsidR="00C26A28" w:rsidRDefault="007675D7">
            <w:pPr>
              <w:ind w:left="11"/>
              <w:jc w:val="center"/>
            </w:pPr>
            <w:r>
              <w:rPr>
                <w:sz w:val="17"/>
              </w:rPr>
              <w:t>11-07-2023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30CA2" w14:textId="77777777" w:rsidR="00C26A28" w:rsidRDefault="007675D7">
            <w:pPr>
              <w:ind w:left="0" w:right="29"/>
              <w:jc w:val="right"/>
            </w:pPr>
            <w:r>
              <w:rPr>
                <w:sz w:val="17"/>
              </w:rPr>
              <w:t>7.350,18</w:t>
            </w:r>
          </w:p>
        </w:tc>
      </w:tr>
      <w:tr w:rsidR="00C26A28" w14:paraId="130113BE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CD814" w14:textId="77777777" w:rsidR="00C26A28" w:rsidRDefault="007675D7">
            <w:pPr>
              <w:ind w:left="29"/>
            </w:pPr>
            <w:r>
              <w:rPr>
                <w:sz w:val="17"/>
              </w:rPr>
              <w:t>3103/2023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A2ECA" w14:textId="77777777" w:rsidR="00C26A28" w:rsidRDefault="007675D7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1C5B6" w14:textId="77777777" w:rsidR="00C26A28" w:rsidRDefault="007675D7">
            <w:pPr>
              <w:ind w:left="29"/>
            </w:pPr>
            <w:r>
              <w:rPr>
                <w:sz w:val="17"/>
              </w:rPr>
              <w:t>Repavimentación para la mejora de la seguridad vial de la Avenida Carlos V y Camino a Guayadeque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AB827" w14:textId="77777777" w:rsidR="00C26A28" w:rsidRDefault="007675D7">
            <w:pPr>
              <w:ind w:left="11"/>
              <w:jc w:val="center"/>
            </w:pPr>
            <w:r>
              <w:rPr>
                <w:sz w:val="17"/>
              </w:rPr>
              <w:t>04-09-2023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76C43" w14:textId="77777777" w:rsidR="00C26A28" w:rsidRDefault="007675D7">
            <w:pPr>
              <w:ind w:left="0" w:right="29"/>
              <w:jc w:val="right"/>
            </w:pPr>
            <w:r>
              <w:rPr>
                <w:sz w:val="17"/>
              </w:rPr>
              <w:t>495.327,10</w:t>
            </w:r>
          </w:p>
        </w:tc>
      </w:tr>
      <w:tr w:rsidR="00C26A28" w14:paraId="5E12C6E1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2BDA" w14:textId="77777777" w:rsidR="00C26A28" w:rsidRDefault="007675D7">
            <w:pPr>
              <w:ind w:left="29"/>
            </w:pPr>
            <w:r>
              <w:rPr>
                <w:sz w:val="17"/>
              </w:rPr>
              <w:t>1137/2023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21D23" w14:textId="77777777" w:rsidR="00C26A28" w:rsidRDefault="007675D7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4CAD7" w14:textId="77777777" w:rsidR="00C26A28" w:rsidRDefault="007675D7">
            <w:pPr>
              <w:ind w:left="29"/>
            </w:pPr>
            <w:r>
              <w:rPr>
                <w:sz w:val="17"/>
              </w:rPr>
              <w:t>Reforma y rehabilitación de inmueble municipal para uso común como Biblioteca Municipal en Carrizal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66F26" w14:textId="77777777" w:rsidR="00C26A28" w:rsidRDefault="007675D7">
            <w:pPr>
              <w:ind w:left="11"/>
              <w:jc w:val="center"/>
            </w:pPr>
            <w:r>
              <w:rPr>
                <w:sz w:val="17"/>
              </w:rPr>
              <w:t>05-10-2023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2E4DC" w14:textId="77777777" w:rsidR="00C26A28" w:rsidRDefault="007675D7">
            <w:pPr>
              <w:ind w:left="0" w:right="29"/>
              <w:jc w:val="right"/>
            </w:pPr>
            <w:r>
              <w:rPr>
                <w:sz w:val="17"/>
              </w:rPr>
              <w:t>508.570,09</w:t>
            </w:r>
          </w:p>
        </w:tc>
      </w:tr>
    </w:tbl>
    <w:p w14:paraId="1164825A" w14:textId="77777777" w:rsidR="007675D7" w:rsidRDefault="007675D7"/>
    <w:sectPr w:rsidR="00000000">
      <w:pgSz w:w="16840" w:h="11900" w:orient="landscape"/>
      <w:pgMar w:top="107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28"/>
    <w:rsid w:val="007675D7"/>
    <w:rsid w:val="00C26A28"/>
    <w:rsid w:val="00D1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F7D8"/>
  <w15:docId w15:val="{3BBCD5EB-2D33-4677-A502-DCE89A54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435"/>
    </w:pPr>
    <w:rPr>
      <w:rFonts w:ascii="Calibri" w:eastAsia="Calibri" w:hAnsi="Calibri" w:cs="Calibri"/>
      <w:color w:val="000000"/>
      <w:sz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1134 - LICITACIONES OBRAS PUBLICAS ADJUDICADAS EJERCICIO 2023</dc:title>
  <dc:subject/>
  <dc:creator>Admin</dc:creator>
  <cp:keywords/>
  <cp:lastModifiedBy>Roberto Luis Riera Briceño</cp:lastModifiedBy>
  <cp:revision>2</cp:revision>
  <dcterms:created xsi:type="dcterms:W3CDTF">2024-11-08T14:50:00Z</dcterms:created>
  <dcterms:modified xsi:type="dcterms:W3CDTF">2024-11-08T14:50:00Z</dcterms:modified>
</cp:coreProperties>
</file>