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C994" w14:textId="77777777" w:rsidR="007C7148" w:rsidRDefault="00060EAB">
      <w:pPr>
        <w:spacing w:after="0" w:line="259" w:lineRule="auto"/>
        <w:ind w:left="-2" w:right="0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25C4051D" wp14:editId="6C04EE3E">
                <wp:extent cx="5398770" cy="1123421"/>
                <wp:effectExtent l="0" t="0" r="0" b="0"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0" cy="1123421"/>
                          <a:chOff x="0" y="0"/>
                          <a:chExt cx="5398770" cy="1123421"/>
                        </a:xfrm>
                      </wpg:grpSpPr>
                      <pic:pic xmlns:pic="http://schemas.openxmlformats.org/drawingml/2006/picture">
                        <pic:nvPicPr>
                          <pic:cNvPr id="2685" name="Picture 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777" y="-380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29640" y="580616"/>
                            <a:ext cx="53544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8ED95" w14:textId="77777777" w:rsidR="007C7148" w:rsidRDefault="00060E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85190" y="698562"/>
                            <a:ext cx="4824307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0D56C" w14:textId="77777777" w:rsidR="007C7148" w:rsidRDefault="00060E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8"/>
                                </w:rPr>
                                <w:t>Ayuntamiento de La Villa de Ingenio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70" y="975585"/>
                            <a:ext cx="2394975" cy="196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017D3" w14:textId="77777777" w:rsidR="007C7148" w:rsidRDefault="00060E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20"/>
                                </w:rPr>
                                <w:t xml:space="preserve">N/REF.:SECRET.MJAH/aiaj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96901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6" style="width:425.1pt;height:88.4584pt;mso-position-horizontal-relative:char;mso-position-vertical-relative:line" coordsize="53987,11234">
                <v:shape id="Picture 2685" style="position:absolute;width:9265;height:7010;left:-17;top:-38;" filled="f">
                  <v:imagedata r:id="rId5"/>
                </v:shape>
                <v:rect id="Rectangle 8" style="position:absolute;width:535;height:1966;left:9296;top:5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i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8243;height:2752;left:8851;top:6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i w:val="0"/>
                            <w:sz w:val="28"/>
                          </w:rPr>
                          <w:t xml:space="preserve">Ayuntamiento de La Villa de Ingenio</w:t>
                        </w:r>
                      </w:p>
                    </w:txbxContent>
                  </v:textbox>
                </v:rect>
                <v:rect id="Rectangle 10" style="position:absolute;width:23949;height:1966;left:12;top:97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DejaVu Sans" w:hAnsi="DejaVu Sans" w:eastAsia="DejaVu Sans" w:ascii="DejaVu Sans"/>
                            <w:b w:val="1"/>
                            <w:i w:val="0"/>
                            <w:sz w:val="20"/>
                          </w:rPr>
                          <w:t xml:space="preserve">N/REF.:SECRET.MJAH/aiaj </w:t>
                        </w:r>
                      </w:p>
                    </w:txbxContent>
                  </v:textbox>
                </v:rect>
                <v:shape id="Shape 140" style="position:absolute;width:53987;height:63;left:0;top:969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DAE57F" w14:textId="77777777" w:rsidR="007C7148" w:rsidRDefault="00060EAB">
      <w:pPr>
        <w:spacing w:after="223" w:line="249" w:lineRule="auto"/>
        <w:ind w:left="2729" w:right="2723"/>
        <w:jc w:val="center"/>
      </w:pPr>
      <w:r>
        <w:rPr>
          <w:b/>
          <w:i w:val="0"/>
          <w:sz w:val="20"/>
        </w:rPr>
        <w:t>ANUNCIO</w:t>
      </w:r>
    </w:p>
    <w:p w14:paraId="22A2EB7E" w14:textId="77777777" w:rsidR="007C7148" w:rsidRDefault="00060EAB">
      <w:pPr>
        <w:spacing w:after="0" w:line="241" w:lineRule="auto"/>
        <w:ind w:left="0" w:right="0" w:firstLine="708"/>
        <w:jc w:val="left"/>
      </w:pPr>
      <w:r>
        <w:rPr>
          <w:i w:val="0"/>
          <w:sz w:val="20"/>
        </w:rPr>
        <w:t xml:space="preserve">Quedando aprobado definitivamente la </w:t>
      </w:r>
      <w:r>
        <w:rPr>
          <w:b/>
          <w:i w:val="0"/>
          <w:sz w:val="20"/>
        </w:rPr>
        <w:t>MODIFICACIÓN DEL</w:t>
      </w:r>
      <w:r>
        <w:rPr>
          <w:i w:val="0"/>
          <w:sz w:val="20"/>
        </w:rPr>
        <w:t xml:space="preserve"> </w:t>
      </w:r>
      <w:r>
        <w:rPr>
          <w:b/>
          <w:i w:val="0"/>
          <w:sz w:val="20"/>
        </w:rPr>
        <w:t xml:space="preserve">REGLAMENTO </w:t>
      </w:r>
      <w:r>
        <w:rPr>
          <w:b/>
          <w:i w:val="0"/>
          <w:sz w:val="20"/>
        </w:rPr>
        <w:t xml:space="preserve">DE ORGANIZACIÓN PARA LA CREACIÓN DE LAS ÁREAS FUNCIONALES Y </w:t>
      </w:r>
    </w:p>
    <w:p w14:paraId="5F30F6A6" w14:textId="77777777" w:rsidR="007C7148" w:rsidRDefault="00060EAB">
      <w:pPr>
        <w:spacing w:after="215" w:line="240" w:lineRule="auto"/>
        <w:ind w:left="0" w:right="4" w:firstLine="0"/>
      </w:pPr>
      <w:r>
        <w:rPr>
          <w:b/>
          <w:i w:val="0"/>
          <w:sz w:val="20"/>
        </w:rPr>
        <w:t>PRINCIPIOS RECTORES DE LA ORGANIZACIÓN ADMINISTRATIVA MUNICIPAL DEL ILTRE. AYUNTAMIENTO DE LA VILLA DE INGENIO,</w:t>
      </w:r>
      <w:r>
        <w:rPr>
          <w:i w:val="0"/>
          <w:sz w:val="20"/>
        </w:rPr>
        <w:t xml:space="preserve"> aprobado inicialmente por acuerdo del Pleno Corporativo en sesión ordinaria de fecha 26 de marzo de 2015, al no haberse presentado reclamación o sugerencia alguna durante el periodo de información pública y de conformidad con lo dispuesto en el artículo 49 de la Ley 7/1985 de 2 de abril, Reguladora de las Bases de Régimen Local, se hace público el texto íntegro de su modificación, conforme a lo dispuesto en el artículo 70.2  de la citada norma, al objeto de su entrada en vigor, significando que contra el m</w:t>
      </w:r>
      <w:r>
        <w:rPr>
          <w:i w:val="0"/>
          <w:sz w:val="20"/>
        </w:rPr>
        <w:t>ismo podrá interponerse por los interesados Recurso Contencioso-Administrativo en el plazo de DOS MESES ante la Sala de lo Contencioso-Administrativo del Tribunal Superior de Justicia de Canarias.</w:t>
      </w:r>
    </w:p>
    <w:p w14:paraId="74731FC9" w14:textId="77777777" w:rsidR="007C7148" w:rsidRDefault="00060EAB">
      <w:pPr>
        <w:spacing w:after="203"/>
        <w:ind w:left="-7" w:right="0" w:hanging="8"/>
        <w:jc w:val="left"/>
      </w:pPr>
      <w:r>
        <w:rPr>
          <w:b/>
          <w:u w:val="single" w:color="000000"/>
        </w:rPr>
        <w:t xml:space="preserve">  “ MODIFICACION DEL REGLAMENTO DE ORGANIZACIÓN PARA LA CREACIÓN DE  AREAS FUNCIONALES Y PRINCIPIOS RECTORES DE LA ORGANIZACIÓN MUNICIPAL.</w:t>
      </w:r>
    </w:p>
    <w:p w14:paraId="7F9747EB" w14:textId="77777777" w:rsidR="007C7148" w:rsidRDefault="00060EAB">
      <w:pPr>
        <w:spacing w:after="7"/>
        <w:ind w:left="716" w:right="0" w:hanging="8"/>
        <w:jc w:val="left"/>
      </w:pPr>
      <w:r>
        <w:t xml:space="preserve"> </w:t>
      </w:r>
      <w:r>
        <w:rPr>
          <w:b/>
          <w:u w:val="single" w:color="000000"/>
        </w:rPr>
        <w:t>1.- Modificación del ARTÍCULO SEGUNDO, en el siguiente sentido:</w:t>
      </w:r>
    </w:p>
    <w:p w14:paraId="69AF03C5" w14:textId="77777777" w:rsidR="007C7148" w:rsidRDefault="00060EAB">
      <w:pPr>
        <w:spacing w:after="0" w:line="259" w:lineRule="auto"/>
        <w:ind w:left="0" w:right="0" w:firstLine="0"/>
        <w:jc w:val="left"/>
      </w:pPr>
      <w:r>
        <w:t xml:space="preserve">         </w:t>
      </w:r>
      <w:r>
        <w:tab/>
        <w:t xml:space="preserve"> </w:t>
      </w:r>
    </w:p>
    <w:p w14:paraId="7A309114" w14:textId="77777777" w:rsidR="007C7148" w:rsidRDefault="00060EAB">
      <w:pPr>
        <w:spacing w:after="233"/>
        <w:ind w:left="-15" w:right="0" w:firstLine="708"/>
        <w:jc w:val="left"/>
      </w:pPr>
      <w:r>
        <w:t xml:space="preserve">El </w:t>
      </w:r>
      <w:r>
        <w:rPr>
          <w:b/>
        </w:rPr>
        <w:t>apartado 1, Área de Servicios Generales,</w:t>
      </w:r>
      <w:r>
        <w:t xml:space="preserve"> queda redactado del siguiente modo: </w:t>
      </w:r>
    </w:p>
    <w:p w14:paraId="343A976A" w14:textId="77777777" w:rsidR="007C7148" w:rsidRDefault="00060EAB">
      <w:pPr>
        <w:spacing w:after="2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34B005" wp14:editId="44516E15">
                <wp:simplePos x="0" y="0"/>
                <wp:positionH relativeFrom="column">
                  <wp:posOffset>-7619</wp:posOffset>
                </wp:positionH>
                <wp:positionV relativeFrom="paragraph">
                  <wp:posOffset>-19633</wp:posOffset>
                </wp:positionV>
                <wp:extent cx="5463540" cy="571500"/>
                <wp:effectExtent l="0" t="0" r="0" b="0"/>
                <wp:wrapNone/>
                <wp:docPr id="2367" name="Group 2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540" cy="571500"/>
                          <a:chOff x="0" y="0"/>
                          <a:chExt cx="5463540" cy="57150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0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65150"/>
                                </a:lnTo>
                                <a:lnTo>
                                  <a:pt x="2540" y="56769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457190" y="0"/>
                            <a:ext cx="6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71500">
                                <a:moveTo>
                                  <a:pt x="6350" y="0"/>
                                </a:moveTo>
                                <a:lnTo>
                                  <a:pt x="6350" y="571500"/>
                                </a:lnTo>
                                <a:lnTo>
                                  <a:pt x="2540" y="567690"/>
                                </a:lnTo>
                                <a:lnTo>
                                  <a:pt x="0" y="5651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5463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540" h="6350">
                                <a:moveTo>
                                  <a:pt x="0" y="0"/>
                                </a:moveTo>
                                <a:lnTo>
                                  <a:pt x="5463540" y="0"/>
                                </a:lnTo>
                                <a:lnTo>
                                  <a:pt x="5459730" y="2540"/>
                                </a:lnTo>
                                <a:lnTo>
                                  <a:pt x="54571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65150"/>
                            <a:ext cx="5463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3540" h="6350">
                                <a:moveTo>
                                  <a:pt x="6350" y="0"/>
                                </a:moveTo>
                                <a:lnTo>
                                  <a:pt x="5457190" y="0"/>
                                </a:lnTo>
                                <a:lnTo>
                                  <a:pt x="5459730" y="2540"/>
                                </a:lnTo>
                                <a:lnTo>
                                  <a:pt x="54635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7" style="width:430.2pt;height:45pt;position:absolute;z-index:-2147483513;mso-position-horizontal-relative:text;mso-position-horizontal:absolute;margin-left:-0.599998pt;mso-position-vertical-relative:text;margin-top:-1.54602pt;" coordsize="54635,5715">
                <v:shape id="Shape 141" style="position:absolute;width:63;height:5715;left:0;top:0;" coordsize="6350,571500" path="m0,0l2540,2540l6350,6350l6350,565150l2540,567690l0,571500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63;height:5715;left:54571;top:0;" coordsize="6350,571500" path="m6350,0l6350,571500l2540,567690l0,565150l0,6350l2540,2540l635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54635;height:63;left:0;top:0;" coordsize="5463540,6350" path="m0,0l5463540,0l5459730,2540l54571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54635;height:63;left:0;top:5651;" coordsize="5463540,6350" path="m6350,0l5457190,0l5459730,2540l54635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“1. </w:t>
      </w:r>
      <w:r>
        <w:rPr>
          <w:b/>
        </w:rPr>
        <w:t>Área de</w:t>
      </w:r>
      <w:r>
        <w:t xml:space="preserve"> </w:t>
      </w:r>
      <w:r>
        <w:rPr>
          <w:b/>
        </w:rPr>
        <w:t>Servicios Generales</w:t>
      </w:r>
      <w:r>
        <w:t xml:space="preserve"> que agruparía los actuales departamentos de Archivo, Atención al Ciudadano, Contratación, Departamento Jurídico, Gestión del Patrimonio, Administración General del Transporte, Informática y Administración Electrónica, Acciones Públicas relativas a la Salud e Información al Consumidor, y Fomento del Empleo“.</w:t>
      </w:r>
    </w:p>
    <w:p w14:paraId="46CF8DC2" w14:textId="77777777" w:rsidR="007C7148" w:rsidRDefault="00060EAB">
      <w:pPr>
        <w:spacing w:after="0" w:line="259" w:lineRule="auto"/>
        <w:ind w:left="0" w:right="0" w:firstLine="0"/>
        <w:jc w:val="left"/>
      </w:pPr>
      <w:r>
        <w:t xml:space="preserve">     </w:t>
      </w:r>
    </w:p>
    <w:p w14:paraId="237E138F" w14:textId="77777777" w:rsidR="007C7148" w:rsidRDefault="00060EAB">
      <w:pPr>
        <w:ind w:left="-15" w:right="18" w:firstLine="698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F8F34D" wp14:editId="239A7205">
                <wp:simplePos x="0" y="0"/>
                <wp:positionH relativeFrom="page">
                  <wp:posOffset>254000</wp:posOffset>
                </wp:positionH>
                <wp:positionV relativeFrom="page">
                  <wp:posOffset>1397000</wp:posOffset>
                </wp:positionV>
                <wp:extent cx="368300" cy="2929509"/>
                <wp:effectExtent l="0" t="0" r="0" b="0"/>
                <wp:wrapSquare wrapText="bothSides"/>
                <wp:docPr id="2370" name="Group 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" cy="2929509"/>
                          <a:chOff x="0" y="0"/>
                          <a:chExt cx="368300" cy="2929509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368300" cy="292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509">
                                <a:moveTo>
                                  <a:pt x="0" y="2929509"/>
                                </a:moveTo>
                                <a:lnTo>
                                  <a:pt x="368300" y="2929509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0" style="width:29pt;height:230.67pt;position:absolute;mso-position-horizontal-relative:page;mso-position-horizontal:absolute;margin-left:20pt;mso-position-vertical-relative:page;margin-top:110pt;" coordsize="3683,29295">
                <v:shape id="Shape 153" style="position:absolute;width:3683;height:29295;left:0;top:0;" coordsize="368300,2929509" path="m0,2929509l368300,2929509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u w:val="single" w:color="000000"/>
        </w:rPr>
        <w:t>SE PROCEDE A SUPRIMIR LOS DEPARTAMENTOS DE SECRETARÍA Y RECURSOS HUMANOS, QUE SE CONSTITUIRA COMO UN AREA FUNCIONAL PROPIA, Y SE INCORPORAN TRANSPORTES, SANIDAD, INFORMACION AL CONSUMIDOR Y FOMENTO DEL EMPLEO.</w:t>
      </w:r>
    </w:p>
    <w:p w14:paraId="36C124C0" w14:textId="77777777" w:rsidR="007C7148" w:rsidRDefault="00060EAB">
      <w:pPr>
        <w:spacing w:after="233"/>
        <w:ind w:left="-15" w:right="20" w:firstLine="566"/>
      </w:pPr>
      <w:r>
        <w:t xml:space="preserve">     El </w:t>
      </w:r>
      <w:r>
        <w:rPr>
          <w:b/>
        </w:rPr>
        <w:t>apartado 3, Área de Urbanismo, Obras y Actividades</w:t>
      </w:r>
      <w:r>
        <w:t>, queda redactado del siguiente modo en su párrafo primero:</w:t>
      </w:r>
    </w:p>
    <w:p w14:paraId="2AAB9E63" w14:textId="77777777" w:rsidR="007C7148" w:rsidRDefault="00060EAB">
      <w:pPr>
        <w:spacing w:after="2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714E143" wp14:editId="7712C810">
                <wp:simplePos x="0" y="0"/>
                <wp:positionH relativeFrom="column">
                  <wp:posOffset>-58419</wp:posOffset>
                </wp:positionH>
                <wp:positionV relativeFrom="paragraph">
                  <wp:posOffset>-19633</wp:posOffset>
                </wp:positionV>
                <wp:extent cx="5514340" cy="304800"/>
                <wp:effectExtent l="0" t="0" r="0" b="0"/>
                <wp:wrapNone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304800"/>
                          <a:chOff x="0" y="0"/>
                          <a:chExt cx="5514340" cy="3048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099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507990" y="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6350" y="0"/>
                                </a:moveTo>
                                <a:lnTo>
                                  <a:pt x="6350" y="304800"/>
                                </a:lnTo>
                                <a:lnTo>
                                  <a:pt x="2540" y="300990"/>
                                </a:lnTo>
                                <a:lnTo>
                                  <a:pt x="0" y="2984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9845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8" style="width:434.2pt;height:24pt;position:absolute;z-index:-2147483509;mso-position-horizontal-relative:text;mso-position-horizontal:absolute;margin-left:-4.6pt;mso-position-vertical-relative:text;margin-top:-1.54602pt;" coordsize="55143,3048">
                <v:shape id="Shape 145" style="position:absolute;width:63;height:3048;left:0;top:0;" coordsize="6350,304800" path="m0,0l2540,2540l6350,6350l6350,298450l2540,300990l0,304800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63;height:3048;left:55079;top:0;" coordsize="6350,304800" path="m6350,0l6350,304800l2540,300990l0,298450l0,6350l2540,2540l635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55143;height:63;left:0;top:0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55143;height:63;left:0;top:2984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“3.</w:t>
      </w:r>
      <w:r>
        <w:rPr>
          <w:b/>
        </w:rPr>
        <w:t>Área de Urbanismo, Obras y Actividades</w:t>
      </w:r>
      <w:r>
        <w:t xml:space="preserve"> que agruparía los actuales departamentos de Urbanismo, Protección y Mejora del Medio Ambiente, Vivienda y Comercio“.  </w:t>
      </w:r>
    </w:p>
    <w:p w14:paraId="14E7FE21" w14:textId="77777777" w:rsidR="007C7148" w:rsidRDefault="00060EAB">
      <w:pPr>
        <w:spacing w:after="0" w:line="259" w:lineRule="auto"/>
        <w:ind w:left="0" w:right="0" w:firstLine="0"/>
        <w:jc w:val="left"/>
      </w:pPr>
      <w:r>
        <w:t xml:space="preserve">     </w:t>
      </w:r>
    </w:p>
    <w:p w14:paraId="230CFA60" w14:textId="77777777" w:rsidR="007C7148" w:rsidRDefault="00060EAB">
      <w:pPr>
        <w:ind w:left="-15" w:right="18" w:firstLine="698"/>
      </w:pPr>
      <w:r>
        <w:rPr>
          <w:u w:val="single" w:color="000000"/>
        </w:rPr>
        <w:t>SE PROCEDE A LA INCORPORACIÓN A ESTA ÁREA DEL DEPARTAMENTO DE VIVIENDA,</w:t>
      </w:r>
      <w:r>
        <w:t xml:space="preserve"> </w:t>
      </w:r>
      <w:r>
        <w:rPr>
          <w:u w:val="single" w:color="000000"/>
        </w:rPr>
        <w:t>Y A LA SUPRESIÓN DE TRANSPORTES.</w:t>
      </w:r>
    </w:p>
    <w:p w14:paraId="43EE0C2B" w14:textId="77777777" w:rsidR="007C7148" w:rsidRDefault="00060EAB">
      <w:pPr>
        <w:spacing w:after="233"/>
        <w:ind w:left="-5" w:right="0"/>
        <w:jc w:val="left"/>
      </w:pPr>
      <w:r>
        <w:t xml:space="preserve">     El</w:t>
      </w:r>
      <w:r>
        <w:rPr>
          <w:b/>
        </w:rPr>
        <w:t xml:space="preserve"> apartado 4, Área de Servicios Socioculturales, Asistencia a las Personas y Fomento de la Calidad de Vida,</w:t>
      </w:r>
      <w:r>
        <w:t xml:space="preserve"> queda redactado del siguiente modo: </w:t>
      </w:r>
    </w:p>
    <w:p w14:paraId="1E55988D" w14:textId="77777777" w:rsidR="007C7148" w:rsidRDefault="00060EAB">
      <w:pPr>
        <w:spacing w:after="7"/>
        <w:ind w:left="-5" w:right="0"/>
        <w:jc w:val="left"/>
      </w:pPr>
      <w:r>
        <w:t>“4.</w:t>
      </w:r>
      <w:r>
        <w:rPr>
          <w:b/>
        </w:rPr>
        <w:t xml:space="preserve">Área de Servicios Socioculturales, Asistencia a las Personas y Fomento de la </w:t>
      </w:r>
    </w:p>
    <w:p w14:paraId="54CA2546" w14:textId="77777777" w:rsidR="007C7148" w:rsidRDefault="00060EAB">
      <w:pPr>
        <w:spacing w:after="7"/>
        <w:ind w:left="-5" w:right="20"/>
      </w:pPr>
      <w:r>
        <w:rPr>
          <w:b/>
        </w:rPr>
        <w:t xml:space="preserve">Calidad de Vida </w:t>
      </w:r>
      <w:r>
        <w:t xml:space="preserve">que agruparía los departamentos actuales Administración General de </w:t>
      </w:r>
    </w:p>
    <w:p w14:paraId="6A04D647" w14:textId="77777777" w:rsidR="007C7148" w:rsidRDefault="00060EAB">
      <w:pPr>
        <w:spacing w:after="23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92106A" wp14:editId="4C8C7D10">
                <wp:simplePos x="0" y="0"/>
                <wp:positionH relativeFrom="column">
                  <wp:posOffset>-58419</wp:posOffset>
                </wp:positionH>
                <wp:positionV relativeFrom="paragraph">
                  <wp:posOffset>-286333</wp:posOffset>
                </wp:positionV>
                <wp:extent cx="5514340" cy="704850"/>
                <wp:effectExtent l="0" t="0" r="0" b="0"/>
                <wp:wrapNone/>
                <wp:docPr id="2369" name="Group 2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704850"/>
                          <a:chOff x="0" y="0"/>
                          <a:chExt cx="5514340" cy="70485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9850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70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507990" y="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6350" y="0"/>
                                </a:moveTo>
                                <a:lnTo>
                                  <a:pt x="6350" y="70485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69850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69850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69" style="width:434.2pt;height:55.5pt;position:absolute;z-index:-2147483505;mso-position-horizontal-relative:text;mso-position-horizontal:absolute;margin-left:-4.6pt;mso-position-vertical-relative:text;margin-top:-22.546pt;" coordsize="55143,7048">
                <v:shape id="Shape 149" style="position:absolute;width:63;height:7048;left:0;top:0;" coordsize="6350,704850" path="m0,0l2540,2540l6350,6350l6350,698500l2540,701040l0,704850l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63;height:7048;left:55079;top:0;" coordsize="6350,704850" path="m6350,0l6350,704850l2540,701040l0,698500l0,6350l2540,2540l635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5143;height:63;left:0;top:0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55143;height:63;left:0;top:6985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Educación, Administración General de Deportes, Administración General de Cultura, Fiestas Populares y Festejos, Juventud, Otros Servicios de Bienestar Comunitario, Participación Ciudadana y Administración General de Servicios Sociales, Igualdad, Artesanía y Turismo“.</w:t>
      </w:r>
    </w:p>
    <w:p w14:paraId="569D588E" w14:textId="77777777" w:rsidR="007C7148" w:rsidRDefault="00060EAB">
      <w:pPr>
        <w:ind w:left="-15" w:right="18" w:firstLine="698"/>
      </w:pPr>
      <w:r>
        <w:rPr>
          <w:u w:val="single" w:color="000000"/>
        </w:rPr>
        <w:t>SE PROCEDE A LA SUPRESIÓN DE LOS DEPARTAMENTOS DE ACCIONES RELATIVAS A</w:t>
      </w:r>
      <w:r>
        <w:t xml:space="preserve"> </w:t>
      </w:r>
      <w:r>
        <w:rPr>
          <w:u w:val="single" w:color="000000"/>
        </w:rPr>
        <w:t>LA SALUD, FOMENTO DEL EMPLEO Y VIVIENDA, Y LA INCORPORACIÓN DE LAS AREAS DE IGUALDAD, ARTESANÍA Y TURISMO.</w:t>
      </w:r>
    </w:p>
    <w:p w14:paraId="6D5B159A" w14:textId="77777777" w:rsidR="007C7148" w:rsidRDefault="00060EAB">
      <w:pPr>
        <w:tabs>
          <w:tab w:val="center" w:pos="4001"/>
        </w:tabs>
        <w:spacing w:after="888"/>
        <w:ind w:left="-15" w:right="0" w:firstLine="0"/>
        <w:jc w:val="left"/>
      </w:pPr>
      <w:r>
        <w:t xml:space="preserve">     </w:t>
      </w:r>
      <w:r>
        <w:tab/>
        <w:t xml:space="preserve">El </w:t>
      </w:r>
      <w:r>
        <w:rPr>
          <w:b/>
        </w:rPr>
        <w:t xml:space="preserve">apartado 6, Área Económica, </w:t>
      </w:r>
      <w:r>
        <w:t xml:space="preserve">queda redactado del siguiente modo: </w:t>
      </w:r>
    </w:p>
    <w:p w14:paraId="5A58A2DD" w14:textId="77777777" w:rsidR="007C7148" w:rsidRDefault="00060EAB">
      <w:pPr>
        <w:spacing w:after="440" w:line="259" w:lineRule="auto"/>
        <w:ind w:right="-15"/>
        <w:jc w:val="right"/>
      </w:pPr>
      <w:r>
        <w:rPr>
          <w:i w:val="0"/>
          <w:sz w:val="20"/>
        </w:rPr>
        <w:lastRenderedPageBreak/>
        <w:t>1</w:t>
      </w:r>
    </w:p>
    <w:p w14:paraId="156CE41C" w14:textId="77777777" w:rsidR="007C7148" w:rsidRDefault="00060EAB">
      <w:pPr>
        <w:spacing w:after="9" w:line="259" w:lineRule="auto"/>
        <w:ind w:left="1462" w:right="0" w:firstLine="0"/>
        <w:jc w:val="left"/>
      </w:pPr>
      <w:r>
        <w:rPr>
          <w:i w:val="0"/>
          <w:sz w:val="20"/>
        </w:rPr>
        <w:t xml:space="preserve"> </w:t>
      </w:r>
    </w:p>
    <w:p w14:paraId="0D77C843" w14:textId="77777777" w:rsidR="007C7148" w:rsidRDefault="00060EAB">
      <w:pPr>
        <w:pStyle w:val="Ttulo1"/>
      </w:pPr>
      <w:r>
        <w:t>Ayuntamiento de La Villa de Ingenio</w:t>
      </w:r>
    </w:p>
    <w:p w14:paraId="474A6DC2" w14:textId="77777777" w:rsidR="007C7148" w:rsidRDefault="00060EAB">
      <w:pPr>
        <w:spacing w:after="0"/>
        <w:ind w:left="-5" w:right="20"/>
      </w:pPr>
      <w:r>
        <w:t xml:space="preserve">     “6.</w:t>
      </w:r>
      <w:r>
        <w:rPr>
          <w:b/>
        </w:rPr>
        <w:t>Área Económica</w:t>
      </w:r>
      <w:r>
        <w:t xml:space="preserve"> que agruparía los departamentos de Intervención, Tesorería, Gestión Tributaria, Recaudación, Catastro y Multas de Tráfico.</w:t>
      </w:r>
    </w:p>
    <w:p w14:paraId="0D6186E4" w14:textId="77777777" w:rsidR="007C7148" w:rsidRDefault="00060EAB">
      <w:pPr>
        <w:spacing w:after="23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A69E63" wp14:editId="4717120F">
                <wp:simplePos x="0" y="0"/>
                <wp:positionH relativeFrom="column">
                  <wp:posOffset>-58419</wp:posOffset>
                </wp:positionH>
                <wp:positionV relativeFrom="paragraph">
                  <wp:posOffset>-1260423</wp:posOffset>
                </wp:positionV>
                <wp:extent cx="5514340" cy="1680210"/>
                <wp:effectExtent l="0" t="0" r="0" b="0"/>
                <wp:wrapNone/>
                <wp:docPr id="2167" name="Group 2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1680210"/>
                          <a:chOff x="0" y="0"/>
                          <a:chExt cx="5514340" cy="1680210"/>
                        </a:xfrm>
                      </wpg:grpSpPr>
                      <pic:pic xmlns:pic="http://schemas.openxmlformats.org/drawingml/2006/picture">
                        <pic:nvPicPr>
                          <pic:cNvPr id="2686" name="Picture 2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372" y="-3809"/>
                            <a:ext cx="92659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57150" y="969010"/>
                            <a:ext cx="53987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770" h="6350">
                                <a:moveTo>
                                  <a:pt x="0" y="0"/>
                                </a:moveTo>
                                <a:lnTo>
                                  <a:pt x="5398770" y="0"/>
                                </a:lnTo>
                                <a:lnTo>
                                  <a:pt x="5398770" y="2540"/>
                                </a:lnTo>
                                <a:lnTo>
                                  <a:pt x="539877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97536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9850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70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507990" y="975360"/>
                            <a:ext cx="63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04850">
                                <a:moveTo>
                                  <a:pt x="6350" y="0"/>
                                </a:moveTo>
                                <a:lnTo>
                                  <a:pt x="6350" y="704850"/>
                                </a:lnTo>
                                <a:lnTo>
                                  <a:pt x="2540" y="701040"/>
                                </a:lnTo>
                                <a:lnTo>
                                  <a:pt x="0" y="69850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97536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67386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7" style="width:434.2pt;height:132.3pt;position:absolute;z-index:-2147483551;mso-position-horizontal-relative:text;mso-position-horizontal:absolute;margin-left:-4.6pt;mso-position-vertical-relative:text;margin-top:-99.246pt;" coordsize="55143,16802">
                <v:shape id="Picture 2686" style="position:absolute;width:9265;height:7010;left:553;top:-38;" filled="f">
                  <v:imagedata r:id="rId5"/>
                </v:shape>
                <v:shape id="Shape 262" style="position:absolute;width:53987;height:63;left:571;top:9690;" coordsize="5398770,6350" path="m0,0l5398770,0l5398770,2540l5398770,6350l0,6350l0,0x">
                  <v:stroke weight="0pt" endcap="flat" joinstyle="miter" miterlimit="10" on="false" color="#000000" opacity="0"/>
                  <v:fill on="true" color="#000000"/>
                </v:shape>
                <v:shape id="Shape 263" style="position:absolute;width:63;height:7048;left:0;top:9753;" coordsize="6350,704850" path="m0,0l2540,2540l6350,6350l6350,698500l2540,701040l0,704850l0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63;height:7048;left:55079;top:9753;" coordsize="6350,704850" path="m6350,0l6350,704850l2540,701040l0,698500l0,6350l2540,2540l6350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55143;height:63;left:0;top:9753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55143;height:63;left:0;top:16738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En relación a los departamentos de Intervención y Tesorería, se determinarán por Decreto de Alcaldía que concretas actuaciones se atribuyen a las competencias de la Jefatura de Área“</w:t>
      </w:r>
    </w:p>
    <w:p w14:paraId="7180A361" w14:textId="77777777" w:rsidR="007C7148" w:rsidRDefault="00060EAB">
      <w:pPr>
        <w:spacing w:after="0" w:line="259" w:lineRule="auto"/>
        <w:ind w:left="0" w:right="0" w:firstLine="0"/>
        <w:jc w:val="left"/>
      </w:pPr>
      <w:r>
        <w:t xml:space="preserve">     </w:t>
      </w:r>
    </w:p>
    <w:p w14:paraId="6F08B62C" w14:textId="77777777" w:rsidR="007C7148" w:rsidRDefault="00060EAB">
      <w:pPr>
        <w:tabs>
          <w:tab w:val="center" w:pos="4078"/>
        </w:tabs>
        <w:ind w:left="-15" w:right="0" w:firstLine="0"/>
        <w:jc w:val="left"/>
      </w:pPr>
      <w:r>
        <w:t xml:space="preserve">    </w:t>
      </w:r>
      <w:r>
        <w:tab/>
      </w:r>
      <w:r>
        <w:rPr>
          <w:u w:val="single" w:color="000000"/>
        </w:rPr>
        <w:t>SE INCORPORA GESTIÓN TRIBUTARIA Y SE AÑADE UN SEGUNDO PÁRRAFO</w:t>
      </w:r>
      <w:r>
        <w:t>.</w:t>
      </w:r>
    </w:p>
    <w:p w14:paraId="3C41B297" w14:textId="77777777" w:rsidR="007C7148" w:rsidRDefault="00060EAB">
      <w:pPr>
        <w:spacing w:after="233"/>
        <w:ind w:left="-15" w:right="20" w:firstLine="566"/>
      </w:pPr>
      <w:r>
        <w:t xml:space="preserve">Se crea una nueva Área Funcional, denominada RECURSOS HUMANOS. Se añada por tanto </w:t>
      </w:r>
      <w:r>
        <w:rPr>
          <w:b/>
        </w:rPr>
        <w:t>un apartado 7</w:t>
      </w:r>
      <w:r>
        <w:t>, que queda redactado del siguiente modo:</w:t>
      </w:r>
    </w:p>
    <w:p w14:paraId="3F6D2764" w14:textId="77777777" w:rsidR="007C7148" w:rsidRDefault="00060EAB">
      <w:pPr>
        <w:spacing w:after="21"/>
        <w:ind w:left="-5" w:right="2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B1C97F9" wp14:editId="72FF1314">
                <wp:simplePos x="0" y="0"/>
                <wp:positionH relativeFrom="column">
                  <wp:posOffset>-58419</wp:posOffset>
                </wp:positionH>
                <wp:positionV relativeFrom="paragraph">
                  <wp:posOffset>-18363</wp:posOffset>
                </wp:positionV>
                <wp:extent cx="5514340" cy="171450"/>
                <wp:effectExtent l="0" t="0" r="0" b="0"/>
                <wp:wrapNone/>
                <wp:docPr id="2168" name="Group 2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340" cy="171450"/>
                          <a:chOff x="0" y="0"/>
                          <a:chExt cx="5514340" cy="171450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6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145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165100"/>
                                </a:lnTo>
                                <a:lnTo>
                                  <a:pt x="2540" y="16764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507990" y="0"/>
                            <a:ext cx="6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1450">
                                <a:moveTo>
                                  <a:pt x="6350" y="0"/>
                                </a:moveTo>
                                <a:lnTo>
                                  <a:pt x="6350" y="171450"/>
                                </a:lnTo>
                                <a:lnTo>
                                  <a:pt x="2540" y="167640"/>
                                </a:lnTo>
                                <a:lnTo>
                                  <a:pt x="0" y="16510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0" y="0"/>
                                </a:moveTo>
                                <a:lnTo>
                                  <a:pt x="551434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0799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65100"/>
                            <a:ext cx="55143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40" h="6350">
                                <a:moveTo>
                                  <a:pt x="6350" y="0"/>
                                </a:moveTo>
                                <a:lnTo>
                                  <a:pt x="5507990" y="0"/>
                                </a:lnTo>
                                <a:lnTo>
                                  <a:pt x="5510530" y="2540"/>
                                </a:lnTo>
                                <a:lnTo>
                                  <a:pt x="55143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8" style="width:434.2pt;height:13.5pt;position:absolute;z-index:-2147483546;mso-position-horizontal-relative:text;mso-position-horizontal:absolute;margin-left:-4.6pt;mso-position-vertical-relative:text;margin-top:-1.44598pt;" coordsize="55143,1714">
                <v:shape id="Shape 267" style="position:absolute;width:63;height:1714;left:0;top:0;" coordsize="6350,171450" path="m0,0l2540,2540l6350,6350l6350,165100l2540,167640l0,171450l0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63;height:1714;left:55079;top:0;" coordsize="6350,171450" path="m6350,0l6350,171450l2540,167640l0,165100l0,6350l2540,2540l6350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55143;height:63;left:0;top:0;" coordsize="5514340,6350" path="m0,0l5514340,0l5510530,2540l550799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55143;height:63;left:0;top:1651;" coordsize="5514340,6350" path="m6350,0l5507990,0l5510530,2540l551434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   7. </w:t>
      </w:r>
      <w:r>
        <w:rPr>
          <w:b/>
        </w:rPr>
        <w:t>Área de Recursos Humanos,</w:t>
      </w:r>
      <w:r>
        <w:t xml:space="preserve"> que engloba el actual departamento de Personal.</w:t>
      </w:r>
    </w:p>
    <w:p w14:paraId="598D0DAE" w14:textId="77777777" w:rsidR="007C7148" w:rsidRDefault="00060EAB">
      <w:pPr>
        <w:spacing w:after="0" w:line="259" w:lineRule="auto"/>
        <w:ind w:left="426" w:right="0" w:firstLine="0"/>
        <w:jc w:val="left"/>
      </w:pPr>
      <w:r>
        <w:t xml:space="preserve">     </w:t>
      </w:r>
    </w:p>
    <w:p w14:paraId="1352AAB3" w14:textId="77777777" w:rsidR="007C7148" w:rsidRDefault="00060EAB">
      <w:pPr>
        <w:ind w:left="436" w:right="20"/>
      </w:pPr>
      <w:r>
        <w:t xml:space="preserve">Se crea un </w:t>
      </w:r>
      <w:r>
        <w:rPr>
          <w:b/>
        </w:rPr>
        <w:t>apartado 8</w:t>
      </w:r>
      <w:r>
        <w:t xml:space="preserve"> con la siguiente redacción:</w:t>
      </w:r>
    </w:p>
    <w:p w14:paraId="656B4A60" w14:textId="77777777" w:rsidR="007C7148" w:rsidRDefault="00060EAB">
      <w:pPr>
        <w:ind w:left="-5" w:right="20"/>
      </w:pPr>
      <w:r>
        <w:t xml:space="preserve">       “Por Decreto de Alcaldía se podrán determinar que concretas funciones se encomiendan a cada una de las Áreas Funcionales“.</w:t>
      </w:r>
    </w:p>
    <w:p w14:paraId="60112B4D" w14:textId="77777777" w:rsidR="007C7148" w:rsidRDefault="00060EAB">
      <w:pPr>
        <w:spacing w:after="203"/>
        <w:ind w:left="-7" w:right="0" w:hanging="8"/>
        <w:jc w:val="left"/>
      </w:pPr>
      <w:r>
        <w:t xml:space="preserve">   </w:t>
      </w:r>
      <w:r>
        <w:rPr>
          <w:b/>
        </w:rPr>
        <w:t xml:space="preserve">  </w:t>
      </w:r>
      <w:r>
        <w:rPr>
          <w:b/>
          <w:u w:val="single" w:color="000000"/>
        </w:rPr>
        <w:t>2.- Modificación del ARTÍCULO TERCERO, en su apartado “2. Competencias de</w:t>
      </w:r>
      <w:r>
        <w:rPr>
          <w:b/>
        </w:rPr>
        <w:t xml:space="preserve">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los Jefes de Área“,</w:t>
      </w:r>
      <w:r>
        <w:rPr>
          <w:u w:val="single" w:color="000000"/>
        </w:rPr>
        <w:t xml:space="preserve">  que queda redactado del siguiente </w:t>
      </w:r>
      <w:r>
        <w:t xml:space="preserve"> modo:</w:t>
      </w:r>
    </w:p>
    <w:p w14:paraId="0DB70E6E" w14:textId="77777777" w:rsidR="007C7148" w:rsidRDefault="00060EAB">
      <w:pPr>
        <w:spacing w:after="201"/>
        <w:ind w:left="718" w:right="0"/>
        <w:jc w:val="left"/>
      </w:pPr>
      <w:r>
        <w:rPr>
          <w:b/>
        </w:rPr>
        <w:t>“2- Competencias de los Jefes de Área:</w:t>
      </w:r>
    </w:p>
    <w:p w14:paraId="42B14330" w14:textId="77777777" w:rsidR="007C7148" w:rsidRDefault="00060EAB">
      <w:pPr>
        <w:spacing w:after="7"/>
        <w:ind w:left="718" w:right="20"/>
      </w:pPr>
      <w:r>
        <w:t xml:space="preserve"> a).- Instruir y formular las propuestas de resolución en aquellos procedimientos en </w:t>
      </w:r>
    </w:p>
    <w:p w14:paraId="256B6F3E" w14:textId="77777777" w:rsidR="007C7148" w:rsidRDefault="00060EAB">
      <w:pPr>
        <w:ind w:left="-5" w:right="20"/>
      </w:pPr>
      <w:r>
        <w:t>que deban resolver los órganos competentes de la Administración.</w:t>
      </w:r>
    </w:p>
    <w:p w14:paraId="25975918" w14:textId="77777777" w:rsidR="007C7148" w:rsidRDefault="00060EAB">
      <w:pPr>
        <w:spacing w:after="7"/>
        <w:ind w:left="718" w:right="20"/>
      </w:pPr>
      <w:r>
        <w:t xml:space="preserve">b).- La compulsa de documentos obrantes en los expedientes que tramiten en los </w:t>
      </w:r>
    </w:p>
    <w:p w14:paraId="3A41B0B5" w14:textId="77777777" w:rsidR="007C7148" w:rsidRDefault="00060EAB">
      <w:pPr>
        <w:ind w:left="-5" w:right="20"/>
      </w:pPr>
      <w:r>
        <w:t>departamentos de su área o cuyos antecedentes custodien.</w:t>
      </w:r>
    </w:p>
    <w:p w14:paraId="0524D212" w14:textId="77777777" w:rsidR="007C7148" w:rsidRDefault="00060EAB">
      <w:pPr>
        <w:ind w:left="718" w:right="20"/>
      </w:pPr>
      <w:r>
        <w:t>c).- Diligenciar las comparecencias de los administrados.</w:t>
      </w:r>
    </w:p>
    <w:p w14:paraId="709BA67F" w14:textId="77777777" w:rsidR="007C7148" w:rsidRDefault="00060EAB">
      <w:pPr>
        <w:ind w:left="-15" w:right="20" w:firstLine="708"/>
      </w:pPr>
      <w:r>
        <w:t xml:space="preserve">d).- Formular las propuestas sobre asignación de gratificaciones y complementos de </w:t>
      </w:r>
      <w:r>
        <w:t>productividad, y autorizar y/o emitir pronunciamiento en relación a las solicitudes de vacaciones, permisos, licencias y, en general toda clase de ausencias relativas al personal de los departamentos adscritos a su áreas.</w:t>
      </w:r>
    </w:p>
    <w:p w14:paraId="1E4F4B8D" w14:textId="77777777" w:rsidR="007C7148" w:rsidRDefault="00060EAB">
      <w:pPr>
        <w:spacing w:after="7"/>
        <w:ind w:left="718" w:right="20"/>
      </w:pPr>
      <w:r>
        <w:t xml:space="preserve">e).-Ser instructor de los expedientes sancionadores relacionados con los </w:t>
      </w:r>
    </w:p>
    <w:p w14:paraId="63122BF9" w14:textId="77777777" w:rsidR="007C7148" w:rsidRDefault="00060EAB">
      <w:pPr>
        <w:ind w:left="-5" w:right="20"/>
      </w:pPr>
      <w:r>
        <w:t>departamentos adscritos a su área.</w:t>
      </w:r>
    </w:p>
    <w:p w14:paraId="4B2DE1CC" w14:textId="77777777" w:rsidR="007C7148" w:rsidRDefault="00060EAB">
      <w:pPr>
        <w:spacing w:after="7"/>
        <w:ind w:left="718" w:right="20"/>
      </w:pPr>
      <w:r>
        <w:t xml:space="preserve"> f).- Solicitar del personal adscrito a los departamentos de sus respectivas áreas la </w:t>
      </w:r>
    </w:p>
    <w:p w14:paraId="3A3C2FFE" w14:textId="77777777" w:rsidR="007C7148" w:rsidRDefault="00060EAB">
      <w:pPr>
        <w:ind w:left="-5" w:right="20"/>
      </w:pPr>
      <w:r>
        <w:t>emisión de informes en relación a los expedientes que se tramiten en los mismos.“</w:t>
      </w:r>
    </w:p>
    <w:p w14:paraId="3209F7CB" w14:textId="77777777" w:rsidR="007C7148" w:rsidRDefault="00060EAB">
      <w:pPr>
        <w:tabs>
          <w:tab w:val="right" w:pos="8505"/>
        </w:tabs>
        <w:spacing w:after="7"/>
        <w:ind w:left="-15" w:right="0" w:firstLine="0"/>
        <w:jc w:val="left"/>
      </w:pPr>
      <w:r>
        <w:t xml:space="preserve"> 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  <w:u w:val="single" w:color="000000"/>
        </w:rPr>
        <w:t xml:space="preserve">2.- Modificación del ARTÍCULO TERCERO, en su apartado “3. Comité de </w:t>
      </w:r>
    </w:p>
    <w:p w14:paraId="4373FC64" w14:textId="77777777" w:rsidR="007C7148" w:rsidRDefault="00060EAB">
      <w:pPr>
        <w:ind w:left="-15" w:right="18" w:firstLine="0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Dirección“, párrafo primero,</w:t>
      </w:r>
      <w:r>
        <w:rPr>
          <w:u w:val="single" w:color="000000"/>
        </w:rPr>
        <w:t xml:space="preserve">  que queda redactado del siguiente modo: </w:t>
      </w:r>
    </w:p>
    <w:p w14:paraId="53A65368" w14:textId="77777777" w:rsidR="007C7148" w:rsidRDefault="00060EAB">
      <w:pPr>
        <w:ind w:left="-5" w:right="20"/>
      </w:pPr>
      <w:r>
        <w:t xml:space="preserve">     “Comité de Dirección: Se crea un Comité de Dirección, que se constituye como el órgano consultivo superior de la estructura administrativa del Ayuntamiento, formado por los Jefes de Área, así como los Concejales Delegados y el propio Alcalde“.</w:t>
      </w:r>
    </w:p>
    <w:p w14:paraId="2EDA96C6" w14:textId="77777777" w:rsidR="007C7148" w:rsidRDefault="00060EAB">
      <w:pPr>
        <w:spacing w:after="215" w:line="259" w:lineRule="auto"/>
        <w:ind w:left="0" w:right="8" w:firstLine="0"/>
        <w:jc w:val="center"/>
      </w:pPr>
      <w:r>
        <w:rPr>
          <w:i w:val="0"/>
          <w:sz w:val="20"/>
        </w:rPr>
        <w:t>Villa de Ingenio, a fecha de la firma electrónica</w:t>
      </w:r>
    </w:p>
    <w:p w14:paraId="12D6E32E" w14:textId="77777777" w:rsidR="007C7148" w:rsidRDefault="00060EAB">
      <w:pPr>
        <w:spacing w:after="2070" w:line="249" w:lineRule="auto"/>
        <w:ind w:left="2729" w:right="2723"/>
        <w:jc w:val="center"/>
      </w:pPr>
      <w:r>
        <w:rPr>
          <w:b/>
          <w:i w:val="0"/>
          <w:sz w:val="20"/>
        </w:rPr>
        <w:t>ALCALDE-PRESIDENTE, Juan José Gil Méndez.</w:t>
      </w:r>
    </w:p>
    <w:p w14:paraId="58D6067E" w14:textId="77777777" w:rsidR="007C7148" w:rsidRDefault="00060EAB">
      <w:pPr>
        <w:spacing w:after="440" w:line="259" w:lineRule="auto"/>
        <w:ind w:right="-15"/>
        <w:jc w:val="right"/>
      </w:pPr>
      <w:r>
        <w:rPr>
          <w:i w:val="0"/>
          <w:sz w:val="20"/>
        </w:rPr>
        <w:t>2</w:t>
      </w:r>
    </w:p>
    <w:sectPr w:rsidR="007C7148">
      <w:pgSz w:w="11900" w:h="16840"/>
      <w:pgMar w:top="710" w:right="1691" w:bottom="94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48"/>
    <w:rsid w:val="00060EAB"/>
    <w:rsid w:val="002A038D"/>
    <w:rsid w:val="007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33AA"/>
  <w15:docId w15:val="{D2E14B16-7392-4CFA-BD54-A645CB1D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0" w:lineRule="auto"/>
      <w:ind w:left="10" w:right="25" w:hanging="10"/>
      <w:jc w:val="both"/>
    </w:pPr>
    <w:rPr>
      <w:rFonts w:ascii="DejaVu Sans" w:eastAsia="DejaVu Sans" w:hAnsi="DejaVu Sans" w:cs="DejaVu Sans"/>
      <w:i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"/>
      <w:ind w:right="9"/>
      <w:jc w:val="center"/>
      <w:outlineLvl w:val="0"/>
    </w:pPr>
    <w:rPr>
      <w:rFonts w:ascii="DejaVu Sans" w:eastAsia="DejaVu Sans" w:hAnsi="DejaVu Sans" w:cs="DejaVu Sans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DejaVu Sans" w:eastAsia="DejaVu Sans" w:hAnsi="DejaVu Sans" w:cs="DejaVu Sans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Luis Riera Briceño</dc:creator>
  <cp:keywords/>
  <cp:lastModifiedBy>Roberto Luis Riera Briceño</cp:lastModifiedBy>
  <cp:revision>2</cp:revision>
  <dcterms:created xsi:type="dcterms:W3CDTF">2024-11-08T14:50:00Z</dcterms:created>
  <dcterms:modified xsi:type="dcterms:W3CDTF">2024-11-08T14:50:00Z</dcterms:modified>
</cp:coreProperties>
</file>