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B959" w14:textId="77777777" w:rsidR="00E333E2" w:rsidRDefault="00E119C7">
      <w:pPr>
        <w:spacing w:after="0"/>
        <w:ind w:right="3077"/>
        <w:jc w:val="right"/>
      </w:pPr>
      <w:r>
        <w:rPr>
          <w:noProof/>
        </w:rPr>
        <w:drawing>
          <wp:inline distT="0" distB="0" distL="0" distR="0" wp14:anchorId="6C0CC2B5" wp14:editId="40967F5B">
            <wp:extent cx="876300" cy="73152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PATRIMONIO – BIENES DEMANIALES DE USO O SERVICIO PÚBLICO </w:t>
      </w:r>
    </w:p>
    <w:p w14:paraId="5F144E77" w14:textId="77777777" w:rsidR="00E333E2" w:rsidRDefault="00E119C7">
      <w:pPr>
        <w:spacing w:after="0"/>
        <w:ind w:left="23"/>
        <w:jc w:val="center"/>
      </w:pPr>
      <w:r>
        <w:rPr>
          <w:b/>
          <w:sz w:val="28"/>
        </w:rPr>
        <w:t>(EPÍGRAFE 1º. INMUEBLES)</w:t>
      </w:r>
      <w:r>
        <w:t xml:space="preserve"> </w:t>
      </w:r>
    </w:p>
    <w:p w14:paraId="291321D8" w14:textId="77777777" w:rsidR="00E333E2" w:rsidRDefault="00E119C7">
      <w:pPr>
        <w:spacing w:after="0"/>
      </w:pPr>
      <w:r>
        <w:t xml:space="preserve"> </w:t>
      </w:r>
    </w:p>
    <w:p w14:paraId="5E06238C" w14:textId="77777777" w:rsidR="00E333E2" w:rsidRDefault="00E119C7">
      <w:pPr>
        <w:spacing w:after="0"/>
      </w:pPr>
      <w:r>
        <w:t xml:space="preserve"> </w:t>
      </w:r>
    </w:p>
    <w:tbl>
      <w:tblPr>
        <w:tblStyle w:val="TableGrid"/>
        <w:tblW w:w="13891" w:type="dxa"/>
        <w:tblInd w:w="-9" w:type="dxa"/>
        <w:tblCellMar>
          <w:top w:w="13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494"/>
        <w:gridCol w:w="3685"/>
        <w:gridCol w:w="7083"/>
      </w:tblGrid>
      <w:tr w:rsidR="00E333E2" w14:paraId="79513AD0" w14:textId="77777777">
        <w:trPr>
          <w:trHeight w:val="462"/>
        </w:trPr>
        <w:tc>
          <w:tcPr>
            <w:tcW w:w="629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2C8EA806" w14:textId="77777777" w:rsidR="00E333E2" w:rsidRDefault="00E333E2"/>
        </w:tc>
        <w:tc>
          <w:tcPr>
            <w:tcW w:w="13262" w:type="dxa"/>
            <w:gridSpan w:val="3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77D0B2D0" w14:textId="77777777" w:rsidR="00E333E2" w:rsidRDefault="00E119C7">
            <w:pPr>
              <w:spacing w:after="0"/>
              <w:ind w:right="6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BIENES INMUEBLES (URBANO) </w:t>
            </w:r>
          </w:p>
          <w:p w14:paraId="1C68BE17" w14:textId="77777777" w:rsidR="00E333E2" w:rsidRDefault="00E119C7">
            <w:pPr>
              <w:spacing w:after="0"/>
              <w:ind w:right="59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333E2" w14:paraId="3FF4DAE4" w14:textId="77777777">
        <w:trPr>
          <w:trHeight w:val="414"/>
        </w:trPr>
        <w:tc>
          <w:tcPr>
            <w:tcW w:w="629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3C4A4230" w14:textId="77777777" w:rsidR="00E333E2" w:rsidRDefault="00E119C7">
            <w:pPr>
              <w:spacing w:after="0"/>
              <w:ind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07D9F266" w14:textId="77777777" w:rsidR="00E333E2" w:rsidRDefault="00E119C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F34E70E" w14:textId="77777777" w:rsidR="00E333E2" w:rsidRDefault="00E119C7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3B90E02C" w14:textId="77777777" w:rsidR="00E333E2" w:rsidRDefault="00E119C7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333E2" w14:paraId="45D8C906" w14:textId="77777777">
        <w:trPr>
          <w:trHeight w:val="521"/>
        </w:trPr>
        <w:tc>
          <w:tcPr>
            <w:tcW w:w="629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F7E2DAD" w14:textId="77777777" w:rsidR="00E333E2" w:rsidRDefault="00E119C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6AB1F51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DDD1542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PLAZOLETA DE SAN JUAN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5854C9B" w14:textId="77777777" w:rsidR="00E333E2" w:rsidRDefault="00E119C7">
            <w:pPr>
              <w:spacing w:after="0"/>
              <w:ind w:left="12" w:right="4713"/>
            </w:pPr>
            <w:r>
              <w:rPr>
                <w:rFonts w:ascii="Arial" w:eastAsia="Arial" w:hAnsi="Arial" w:cs="Arial"/>
                <w:sz w:val="16"/>
              </w:rPr>
              <w:t xml:space="preserve">BARRIO DE LOS MOLINILLOS.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6CC5B51F" w14:textId="77777777">
        <w:trPr>
          <w:trHeight w:val="521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8A4C88B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AE3C69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B505FA9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PLAZOLETA EL TORIL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572B63B" w14:textId="77777777" w:rsidR="00E333E2" w:rsidRDefault="00E119C7">
            <w:pPr>
              <w:spacing w:after="0"/>
              <w:ind w:left="12" w:right="5772"/>
            </w:pPr>
            <w:r>
              <w:rPr>
                <w:rFonts w:ascii="Arial" w:eastAsia="Arial" w:hAnsi="Arial" w:cs="Arial"/>
                <w:sz w:val="16"/>
              </w:rPr>
              <w:t xml:space="preserve">C/ L.H. PILCHER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3A74A46D" w14:textId="77777777">
        <w:trPr>
          <w:trHeight w:val="518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7C24F3C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669D11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FA48126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ZONA AJARDINADA, MONUMENTO AL COCHINERO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4FB5EE8" w14:textId="77777777" w:rsidR="00E333E2" w:rsidRDefault="00E119C7">
            <w:pPr>
              <w:spacing w:after="0"/>
              <w:ind w:left="12" w:right="2376"/>
            </w:pPr>
            <w:r>
              <w:rPr>
                <w:rFonts w:ascii="Arial" w:eastAsia="Arial" w:hAnsi="Arial" w:cs="Arial"/>
                <w:sz w:val="16"/>
              </w:rPr>
              <w:t xml:space="preserve">C/ AVDA. DE AMERICA, CON C/ ANTONIO BENÍTEZ GALINDO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4695BC48" w14:textId="77777777">
        <w:trPr>
          <w:trHeight w:val="521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7D4C1A4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28157477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A21C26F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PLAZOLETA 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C2D07EB" w14:textId="77777777" w:rsidR="00E333E2" w:rsidRDefault="00E119C7">
            <w:pPr>
              <w:spacing w:after="0"/>
              <w:ind w:left="12" w:right="2491"/>
            </w:pPr>
            <w:r>
              <w:rPr>
                <w:rFonts w:ascii="Arial" w:eastAsia="Arial" w:hAnsi="Arial" w:cs="Arial"/>
                <w:sz w:val="16"/>
              </w:rPr>
              <w:t xml:space="preserve">EL LIRÓN, C/ EL LIRÓN, CON C/ EMPLEITA Y C/ ACORAYTA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708780D7" w14:textId="77777777">
        <w:trPr>
          <w:trHeight w:val="518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964DDEF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DA31A7A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53B8F83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PLAZOLETA AJARDINADA,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8FD8296" w14:textId="77777777" w:rsidR="00E333E2" w:rsidRDefault="00E119C7">
            <w:pPr>
              <w:spacing w:after="0"/>
              <w:ind w:left="12" w:right="4243"/>
            </w:pPr>
            <w:r>
              <w:rPr>
                <w:rFonts w:ascii="Arial" w:eastAsia="Arial" w:hAnsi="Arial" w:cs="Arial"/>
                <w:sz w:val="16"/>
              </w:rPr>
              <w:t xml:space="preserve">LA MONTAÑETA, C/ FELO SÁNCHEZ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08D8BAF2" w14:textId="77777777">
        <w:trPr>
          <w:trHeight w:val="521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966BBD5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5409A72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A71C680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JARDIN EL VALLE, AVD. GRAN CANARIA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9D91A75" w14:textId="77777777" w:rsidR="00E333E2" w:rsidRDefault="00E119C7">
            <w:pPr>
              <w:spacing w:after="0"/>
              <w:ind w:left="12" w:right="1067"/>
            </w:pPr>
            <w:r>
              <w:rPr>
                <w:rFonts w:ascii="Arial" w:eastAsia="Arial" w:hAnsi="Arial" w:cs="Arial"/>
                <w:sz w:val="16"/>
              </w:rPr>
              <w:t xml:space="preserve">EL VALLE, AVD. GRAN CANARIA INMEDIACIONES DE LA PISCINA MUNICIPAL.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33E2" w14:paraId="72FE44D7" w14:textId="77777777">
        <w:trPr>
          <w:trHeight w:val="512"/>
        </w:trPr>
        <w:tc>
          <w:tcPr>
            <w:tcW w:w="629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7D88917B" w14:textId="77777777" w:rsidR="00E333E2" w:rsidRDefault="00E119C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535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7B420508" w14:textId="77777777" w:rsidR="00E333E2" w:rsidRDefault="00E119C7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6"/>
              </w:rPr>
              <w:t>JARDINES Y ZONAS VERDES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2EC7ECBB" w14:textId="77777777" w:rsidR="00E333E2" w:rsidRDefault="00E119C7">
            <w:pPr>
              <w:spacing w:after="0"/>
              <w:ind w:left="13"/>
            </w:pPr>
            <w:r>
              <w:rPr>
                <w:rFonts w:ascii="Arial" w:eastAsia="Arial" w:hAnsi="Arial" w:cs="Arial"/>
                <w:sz w:val="16"/>
              </w:rPr>
              <w:t>PLAZOLETA EN LA CALLE FRAY TOMÁS MORALES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46D1A045" w14:textId="77777777" w:rsidR="00E333E2" w:rsidRDefault="00E119C7">
            <w:pPr>
              <w:spacing w:after="0"/>
              <w:ind w:left="12" w:right="16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INTERSECCIÓN DE LAS CALLE FRAY TOMAS MORALES Y AVENIDA DE LOS ARTESANOS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FA3DAC7" w14:textId="77777777" w:rsidR="00E333E2" w:rsidRDefault="00E119C7">
      <w:pPr>
        <w:spacing w:after="0"/>
      </w:pPr>
      <w:r>
        <w:t xml:space="preserve"> </w:t>
      </w:r>
    </w:p>
    <w:sectPr w:rsidR="00E333E2">
      <w:pgSz w:w="16838" w:h="11906" w:orient="landscape"/>
      <w:pgMar w:top="708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E2"/>
    <w:rsid w:val="00E119C7"/>
    <w:rsid w:val="00E333E2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6D68"/>
  <w15:docId w15:val="{DE256DDD-9CB3-4F76-932F-A5B17E74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