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5FA01" w14:textId="77777777" w:rsidR="00171108" w:rsidRDefault="00B95DAD">
      <w:pPr>
        <w:spacing w:after="120"/>
        <w:ind w:left="322"/>
        <w:jc w:val="center"/>
      </w:pPr>
      <w:r>
        <w:rPr>
          <w:sz w:val="36"/>
          <w:u w:val="single" w:color="000000"/>
        </w:rPr>
        <w:t>CURRíCULlJM VITAE</w:t>
      </w:r>
    </w:p>
    <w:p w14:paraId="4EF4E41C" w14:textId="77777777" w:rsidR="00171108" w:rsidRDefault="00B95DAD">
      <w:pPr>
        <w:tabs>
          <w:tab w:val="center" w:pos="1131"/>
          <w:tab w:val="center" w:pos="3080"/>
        </w:tabs>
        <w:spacing w:after="134"/>
      </w:pPr>
      <w:r>
        <w:rPr>
          <w:sz w:val="26"/>
        </w:rPr>
        <w:tab/>
        <w:t>1 .</w:t>
      </w:r>
      <w:r>
        <w:rPr>
          <w:sz w:val="26"/>
        </w:rPr>
        <w:tab/>
        <w:t>Nombre y apellidos:</w:t>
      </w:r>
    </w:p>
    <w:p w14:paraId="23DFE7A8" w14:textId="6A2AB1DF" w:rsidR="00171108" w:rsidRDefault="00B95DAD">
      <w:pPr>
        <w:spacing w:after="184" w:line="256" w:lineRule="auto"/>
        <w:ind w:left="821" w:hanging="5"/>
      </w:pPr>
      <w:r>
        <w:rPr>
          <w:sz w:val="28"/>
        </w:rPr>
        <w:t>Catalina María Carmen Sánchez Ramírez</w:t>
      </w:r>
    </w:p>
    <w:p w14:paraId="5FC6D792" w14:textId="77777777" w:rsidR="00171108" w:rsidRDefault="00B95DAD">
      <w:pPr>
        <w:numPr>
          <w:ilvl w:val="0"/>
          <w:numId w:val="1"/>
        </w:numPr>
        <w:spacing w:after="50"/>
        <w:ind w:hanging="989"/>
      </w:pPr>
      <w:r>
        <w:rPr>
          <w:sz w:val="26"/>
        </w:rPr>
        <w:t>Trabajo actual</w:t>
      </w:r>
    </w:p>
    <w:p w14:paraId="6A48D713" w14:textId="77777777" w:rsidR="00171108" w:rsidRDefault="00B95DAD">
      <w:pPr>
        <w:pBdr>
          <w:top w:val="single" w:sz="3" w:space="0" w:color="000000"/>
          <w:left w:val="single" w:sz="3" w:space="0" w:color="000000"/>
          <w:bottom w:val="single" w:sz="3" w:space="0" w:color="000000"/>
          <w:right w:val="single" w:sz="2" w:space="0" w:color="000000"/>
        </w:pBdr>
        <w:spacing w:after="0"/>
        <w:ind w:left="811" w:hanging="10"/>
      </w:pPr>
      <w:r>
        <w:rPr>
          <w:sz w:val="28"/>
        </w:rPr>
        <w:t>-Medico Especilista UMI Hospital Universitario Gran Canaria Dr Negrín.</w:t>
      </w:r>
    </w:p>
    <w:p w14:paraId="076FE858" w14:textId="77777777" w:rsidR="00171108" w:rsidRDefault="00B95DAD">
      <w:pPr>
        <w:pBdr>
          <w:top w:val="single" w:sz="3" w:space="0" w:color="000000"/>
          <w:left w:val="single" w:sz="3" w:space="0" w:color="000000"/>
          <w:bottom w:val="single" w:sz="3" w:space="0" w:color="000000"/>
          <w:right w:val="single" w:sz="2" w:space="0" w:color="000000"/>
        </w:pBdr>
        <w:spacing w:after="79"/>
        <w:ind w:left="811" w:hanging="10"/>
      </w:pPr>
      <w:r>
        <w:rPr>
          <w:sz w:val="28"/>
        </w:rPr>
        <w:t>Barranco La ballena S/N, 35010 Las Palmas de Gran Canaria</w:t>
      </w:r>
    </w:p>
    <w:p w14:paraId="6B3135C8" w14:textId="77777777" w:rsidR="00171108" w:rsidRDefault="00B95DAD">
      <w:pPr>
        <w:pBdr>
          <w:top w:val="single" w:sz="3" w:space="0" w:color="000000"/>
          <w:left w:val="single" w:sz="3" w:space="0" w:color="000000"/>
          <w:bottom w:val="single" w:sz="3" w:space="0" w:color="000000"/>
          <w:right w:val="single" w:sz="2" w:space="0" w:color="000000"/>
        </w:pBdr>
        <w:spacing w:after="159" w:line="216" w:lineRule="auto"/>
        <w:ind w:left="811" w:hanging="10"/>
      </w:pPr>
      <w:r>
        <w:rPr>
          <w:sz w:val="26"/>
        </w:rPr>
        <w:t>-Concejal de Comercio, Industria, Artesanía, Mayores, Agricultura y Ganadería en el Ayuntamiento de Ingenio, Las Palmas</w:t>
      </w:r>
    </w:p>
    <w:p w14:paraId="59E9343D" w14:textId="77777777" w:rsidR="00171108" w:rsidRDefault="00B95DAD">
      <w:pPr>
        <w:numPr>
          <w:ilvl w:val="0"/>
          <w:numId w:val="1"/>
        </w:numPr>
        <w:spacing w:after="184" w:line="256" w:lineRule="auto"/>
        <w:ind w:hanging="989"/>
      </w:pPr>
      <w:r>
        <w:rPr>
          <w:sz w:val="28"/>
        </w:rPr>
        <w:t>Formación académica y año en el que se obtuvo (incluir si grado de doctor):</w:t>
      </w:r>
    </w:p>
    <w:p w14:paraId="6285E84B" w14:textId="77777777" w:rsidR="00171108" w:rsidRDefault="00B95DAD">
      <w:pPr>
        <w:pBdr>
          <w:top w:val="single" w:sz="4" w:space="0" w:color="000000"/>
          <w:left w:val="single" w:sz="8" w:space="0" w:color="000000"/>
          <w:bottom w:val="single" w:sz="4" w:space="0" w:color="000000"/>
          <w:right w:val="single" w:sz="8" w:space="0" w:color="000000"/>
        </w:pBdr>
        <w:spacing w:after="507" w:line="216" w:lineRule="auto"/>
        <w:ind w:left="850" w:firstLine="29"/>
        <w:jc w:val="both"/>
      </w:pPr>
      <w:r>
        <w:rPr>
          <w:sz w:val="28"/>
        </w:rPr>
        <w:t>Licenciada en Medicina y Cirugía en1990 por Universidad de la Laguna y Doctora Cum Laude por Universidad de Las Palmas de Gran Canaria el 14 julio 2015.</w:t>
      </w:r>
    </w:p>
    <w:p w14:paraId="462D60CF" w14:textId="77777777" w:rsidR="00171108" w:rsidRDefault="00B95DAD">
      <w:pPr>
        <w:numPr>
          <w:ilvl w:val="0"/>
          <w:numId w:val="1"/>
        </w:numPr>
        <w:spacing w:after="144"/>
        <w:ind w:hanging="989"/>
      </w:pPr>
      <w:r>
        <w:t>Especialidad (indicar dónde se obtuvo y fecha):</w:t>
      </w:r>
    </w:p>
    <w:p w14:paraId="55E7BDB0" w14:textId="77777777" w:rsidR="00171108" w:rsidRDefault="00B95DAD">
      <w:pPr>
        <w:pBdr>
          <w:top w:val="single" w:sz="4" w:space="0" w:color="000000"/>
          <w:left w:val="single" w:sz="2" w:space="0" w:color="000000"/>
          <w:bottom w:val="single" w:sz="4" w:space="0" w:color="000000"/>
          <w:right w:val="single" w:sz="8" w:space="0" w:color="000000"/>
        </w:pBdr>
        <w:spacing w:after="441" w:line="230" w:lineRule="auto"/>
        <w:ind w:left="836" w:firstLine="5"/>
      </w:pPr>
      <w:r>
        <w:rPr>
          <w:sz w:val="28"/>
        </w:rPr>
        <w:t>Especialista en Medicina Intensiva vía MIR desde 1996 en la Unidad de Medicina Intensiva Clínica nuestra Señora del Pino</w:t>
      </w:r>
    </w:p>
    <w:p w14:paraId="3664F6A2" w14:textId="77777777" w:rsidR="00171108" w:rsidRDefault="00B95DAD">
      <w:pPr>
        <w:numPr>
          <w:ilvl w:val="0"/>
          <w:numId w:val="1"/>
        </w:numPr>
        <w:spacing w:after="0"/>
        <w:ind w:hanging="989"/>
      </w:pPr>
      <w:r>
        <w:rPr>
          <w:sz w:val="26"/>
        </w:rPr>
        <w:t>Cursos de postgrado relevantes -</w:t>
      </w:r>
    </w:p>
    <w:tbl>
      <w:tblPr>
        <w:tblStyle w:val="TableGrid"/>
        <w:tblW w:w="8500" w:type="dxa"/>
        <w:tblInd w:w="581" w:type="dxa"/>
        <w:tblCellMar>
          <w:left w:w="149" w:type="dxa"/>
          <w:right w:w="701" w:type="dxa"/>
        </w:tblCellMar>
        <w:tblLook w:val="04A0" w:firstRow="1" w:lastRow="0" w:firstColumn="1" w:lastColumn="0" w:noHBand="0" w:noVBand="1"/>
      </w:tblPr>
      <w:tblGrid>
        <w:gridCol w:w="8500"/>
      </w:tblGrid>
      <w:tr w:rsidR="00171108" w14:paraId="6B33EBBE" w14:textId="77777777">
        <w:trPr>
          <w:trHeight w:val="4396"/>
        </w:trPr>
        <w:tc>
          <w:tcPr>
            <w:tcW w:w="8500" w:type="dxa"/>
            <w:tcBorders>
              <w:top w:val="single" w:sz="2" w:space="0" w:color="000000"/>
              <w:left w:val="single" w:sz="2" w:space="0" w:color="000000"/>
              <w:bottom w:val="single" w:sz="2" w:space="0" w:color="000000"/>
              <w:right w:val="single" w:sz="2" w:space="0" w:color="000000"/>
            </w:tcBorders>
            <w:vAlign w:val="bottom"/>
          </w:tcPr>
          <w:p w14:paraId="5A567BB1" w14:textId="77777777" w:rsidR="00171108" w:rsidRDefault="00B95DAD">
            <w:pPr>
              <w:spacing w:after="197" w:line="218" w:lineRule="auto"/>
              <w:ind w:left="5" w:hanging="5"/>
            </w:pPr>
            <w:r>
              <w:rPr>
                <w:sz w:val="24"/>
              </w:rPr>
              <w:t>-Máster en Enfermedades Infecciosas en Cuidados Intensivos, 20 Septiembre 2017. FUNDACIO UNIVERSITAT EMPRESA, Universidad de Valencia.</w:t>
            </w:r>
          </w:p>
          <w:p w14:paraId="42D42325" w14:textId="77777777" w:rsidR="00171108" w:rsidRDefault="00B95DAD">
            <w:pPr>
              <w:spacing w:after="167" w:line="216" w:lineRule="auto"/>
              <w:ind w:left="15" w:hanging="10"/>
              <w:jc w:val="both"/>
            </w:pPr>
            <w:r>
              <w:rPr>
                <w:sz w:val="24"/>
              </w:rPr>
              <w:t>-Experto Universitaria en Enfermedades infecciosas, el 28 Junio 2018, por La Universidad de Las Palmas de Gran Canaria,</w:t>
            </w:r>
          </w:p>
          <w:p w14:paraId="5F552738" w14:textId="77777777" w:rsidR="00171108" w:rsidRDefault="00B95DAD">
            <w:pPr>
              <w:spacing w:after="189" w:line="246" w:lineRule="auto"/>
              <w:ind w:left="10" w:hanging="5"/>
            </w:pPr>
            <w:r>
              <w:rPr>
                <w:sz w:val="26"/>
              </w:rPr>
              <w:t>-Curso de Buenas Prácticas, el 6 de Diciembre 2018 por NIDA Trials Clinical Network</w:t>
            </w:r>
          </w:p>
          <w:p w14:paraId="60CE74F2" w14:textId="77777777" w:rsidR="00171108" w:rsidRDefault="00B95DAD">
            <w:pPr>
              <w:spacing w:after="203" w:line="220" w:lineRule="auto"/>
              <w:ind w:left="10"/>
              <w:jc w:val="both"/>
            </w:pPr>
            <w:r>
              <w:rPr>
                <w:sz w:val="26"/>
              </w:rPr>
              <w:t>-Diploma de Postgrado de Seguridad, en enero 2015 ,Escola Superior de las Ciéncies de la Salut. Universita Pompeu Fabra. Barcelona.</w:t>
            </w:r>
          </w:p>
          <w:p w14:paraId="6B694D71" w14:textId="77777777" w:rsidR="00171108" w:rsidRDefault="00B95DAD">
            <w:pPr>
              <w:spacing w:after="200" w:line="225" w:lineRule="auto"/>
              <w:ind w:left="15" w:hanging="5"/>
              <w:jc w:val="both"/>
            </w:pPr>
            <w:r>
              <w:rPr>
                <w:sz w:val="24"/>
              </w:rPr>
              <w:t>-Máster MBA en Dirección y Gestión Integrada de Clínicas, Centros Médicos y Hospitales, el 27 de Junio 2016, por la Universidad Miguel de Cervantes.</w:t>
            </w:r>
          </w:p>
          <w:p w14:paraId="41CCC69C" w14:textId="77777777" w:rsidR="00171108" w:rsidRDefault="00B95DAD">
            <w:pPr>
              <w:ind w:left="14"/>
            </w:pPr>
            <w:r>
              <w:rPr>
                <w:sz w:val="24"/>
              </w:rPr>
              <w:t>-Experto en infecciones respiratorias hospitalarias ( Junio 2021).FUNDAClO</w:t>
            </w:r>
          </w:p>
          <w:p w14:paraId="67EC3180" w14:textId="77777777" w:rsidR="00171108" w:rsidRDefault="00B95DAD">
            <w:pPr>
              <w:ind w:left="19"/>
            </w:pPr>
            <w:r>
              <w:t xml:space="preserve">1 </w:t>
            </w:r>
            <w:r>
              <w:rPr>
                <w:noProof/>
              </w:rPr>
              <w:drawing>
                <wp:inline distT="0" distB="0" distL="0" distR="0" wp14:anchorId="529C1C87" wp14:editId="49FF4381">
                  <wp:extent cx="795858" cy="64008"/>
                  <wp:effectExtent l="0" t="0" r="0" b="0"/>
                  <wp:docPr id="1975" name="Picture 1975"/>
                  <wp:cNvGraphicFramePr/>
                  <a:graphic xmlns:a="http://schemas.openxmlformats.org/drawingml/2006/main">
                    <a:graphicData uri="http://schemas.openxmlformats.org/drawingml/2006/picture">
                      <pic:pic xmlns:pic="http://schemas.openxmlformats.org/drawingml/2006/picture">
                        <pic:nvPicPr>
                          <pic:cNvPr id="1975" name="Picture 1975"/>
                          <pic:cNvPicPr/>
                        </pic:nvPicPr>
                        <pic:blipFill>
                          <a:blip r:embed="rId5"/>
                          <a:stretch>
                            <a:fillRect/>
                          </a:stretch>
                        </pic:blipFill>
                        <pic:spPr>
                          <a:xfrm>
                            <a:off x="0" y="0"/>
                            <a:ext cx="795858" cy="64008"/>
                          </a:xfrm>
                          <a:prstGeom prst="rect">
                            <a:avLst/>
                          </a:prstGeom>
                        </pic:spPr>
                      </pic:pic>
                    </a:graphicData>
                  </a:graphic>
                </wp:inline>
              </w:drawing>
            </w:r>
            <w:r>
              <w:t xml:space="preserve"> CRADDCQA 1</w:t>
            </w:r>
          </w:p>
        </w:tc>
      </w:tr>
    </w:tbl>
    <w:p w14:paraId="41E7B59C" w14:textId="77777777" w:rsidR="00171108" w:rsidRDefault="00B95DAD">
      <w:pPr>
        <w:numPr>
          <w:ilvl w:val="0"/>
          <w:numId w:val="1"/>
        </w:numPr>
        <w:spacing w:after="135"/>
        <w:ind w:hanging="989"/>
      </w:pPr>
      <w:r>
        <w:t>Experiencia profesional previa (indicar categoría, servicio y hospital):</w:t>
      </w:r>
    </w:p>
    <w:p w14:paraId="712EF690" w14:textId="77777777" w:rsidR="00171108" w:rsidRDefault="00B95DAD">
      <w:pPr>
        <w:pBdr>
          <w:top w:val="single" w:sz="3" w:space="0" w:color="000000"/>
          <w:left w:val="single" w:sz="3" w:space="0" w:color="000000"/>
          <w:bottom w:val="single" w:sz="4" w:space="0" w:color="000000"/>
          <w:right w:val="single" w:sz="3" w:space="0" w:color="000000"/>
        </w:pBdr>
        <w:spacing w:after="142" w:line="222" w:lineRule="auto"/>
        <w:ind w:left="686" w:right="170" w:firstLine="4"/>
        <w:jc w:val="both"/>
      </w:pPr>
      <w:r>
        <w:rPr>
          <w:sz w:val="28"/>
        </w:rPr>
        <w:t>FEA en UMI desde 2 enero 1997 hasta actualidad en Hospital Nuestra Señora del Pino y luego en el Hospital Universitario de Gran Canaria Dr Negrín desde junio de 1999 hasta la actualidad.</w:t>
      </w:r>
    </w:p>
    <w:p w14:paraId="31B5EACC" w14:textId="77777777" w:rsidR="00171108" w:rsidRDefault="00B95DAD">
      <w:pPr>
        <w:pBdr>
          <w:top w:val="single" w:sz="3" w:space="0" w:color="000000"/>
          <w:left w:val="single" w:sz="3" w:space="0" w:color="000000"/>
          <w:bottom w:val="single" w:sz="4" w:space="0" w:color="000000"/>
          <w:right w:val="single" w:sz="3" w:space="0" w:color="000000"/>
        </w:pBdr>
        <w:spacing w:after="142" w:line="222" w:lineRule="auto"/>
        <w:ind w:left="686" w:right="170" w:firstLine="4"/>
        <w:jc w:val="both"/>
      </w:pPr>
      <w:r>
        <w:rPr>
          <w:sz w:val="28"/>
        </w:rPr>
        <w:t>Responsable médico de la sección de Críticos de Urgencias adscrita a UMI desde 1997 a 1999.</w:t>
      </w:r>
    </w:p>
    <w:p w14:paraId="2AFD70F2" w14:textId="77777777" w:rsidR="00171108" w:rsidRDefault="00B95DAD">
      <w:pPr>
        <w:pBdr>
          <w:top w:val="single" w:sz="3" w:space="0" w:color="000000"/>
          <w:left w:val="single" w:sz="3" w:space="0" w:color="000000"/>
          <w:bottom w:val="single" w:sz="4" w:space="0" w:color="000000"/>
          <w:right w:val="single" w:sz="3" w:space="0" w:color="000000"/>
        </w:pBdr>
        <w:spacing w:after="123"/>
        <w:ind w:left="686" w:right="170"/>
        <w:jc w:val="center"/>
      </w:pPr>
      <w:r>
        <w:rPr>
          <w:sz w:val="28"/>
        </w:rPr>
        <w:t>Responsable médico de la Sección Neurotrauma UMI desde 2009</w:t>
      </w:r>
    </w:p>
    <w:p w14:paraId="57E2CFC6" w14:textId="77777777" w:rsidR="00171108" w:rsidRDefault="00B95DAD">
      <w:pPr>
        <w:pBdr>
          <w:top w:val="single" w:sz="3" w:space="0" w:color="000000"/>
          <w:left w:val="single" w:sz="3" w:space="0" w:color="000000"/>
          <w:bottom w:val="single" w:sz="4" w:space="0" w:color="000000"/>
          <w:right w:val="single" w:sz="3" w:space="0" w:color="000000"/>
        </w:pBdr>
        <w:spacing w:after="722" w:line="222" w:lineRule="auto"/>
        <w:ind w:left="686" w:right="170" w:firstLine="4"/>
        <w:jc w:val="both"/>
      </w:pPr>
      <w:r>
        <w:rPr>
          <w:sz w:val="28"/>
        </w:rPr>
        <w:lastRenderedPageBreak/>
        <w:t>Responsable de Calidad de UMI en Hospital Universitario de Gran Canaria Dr Negrín desde 2015</w:t>
      </w:r>
    </w:p>
    <w:p w14:paraId="3349D34B" w14:textId="77777777" w:rsidR="00171108" w:rsidRDefault="00B95DAD">
      <w:pPr>
        <w:numPr>
          <w:ilvl w:val="0"/>
          <w:numId w:val="1"/>
        </w:numPr>
        <w:spacing w:after="451"/>
        <w:ind w:hanging="989"/>
      </w:pPr>
      <w:r>
        <w:rPr>
          <w:sz w:val="26"/>
        </w:rPr>
        <w:t>Experiencia en Investigación clínica limitada a los últimos 10 años</w:t>
      </w:r>
    </w:p>
    <w:p w14:paraId="323BC175" w14:textId="77777777" w:rsidR="00171108" w:rsidRDefault="00B95DAD">
      <w:pPr>
        <w:pBdr>
          <w:top w:val="single" w:sz="4" w:space="0" w:color="000000"/>
          <w:left w:val="single" w:sz="3" w:space="0" w:color="000000"/>
          <w:bottom w:val="single" w:sz="2" w:space="0" w:color="000000"/>
          <w:right w:val="single" w:sz="3" w:space="0" w:color="000000"/>
        </w:pBdr>
        <w:spacing w:after="208" w:line="216" w:lineRule="auto"/>
        <w:ind w:left="14" w:right="595" w:hanging="10"/>
        <w:jc w:val="both"/>
      </w:pPr>
      <w:r>
        <w:rPr>
          <w:sz w:val="26"/>
        </w:rPr>
        <w:t>participación Proyecto ENVIN-UCI desde 1997.</w:t>
      </w:r>
    </w:p>
    <w:p w14:paraId="39797DD8" w14:textId="77777777" w:rsidR="00171108" w:rsidRDefault="00B95DAD">
      <w:pPr>
        <w:pBdr>
          <w:top w:val="single" w:sz="4" w:space="0" w:color="000000"/>
          <w:left w:val="single" w:sz="3" w:space="0" w:color="000000"/>
          <w:bottom w:val="single" w:sz="2" w:space="0" w:color="000000"/>
          <w:right w:val="single" w:sz="3" w:space="0" w:color="000000"/>
        </w:pBdr>
        <w:spacing w:after="135" w:line="216" w:lineRule="auto"/>
        <w:ind w:left="14" w:right="595" w:hanging="10"/>
        <w:jc w:val="both"/>
      </w:pPr>
      <w:r>
        <w:rPr>
          <w:sz w:val="26"/>
        </w:rPr>
        <w:t xml:space="preserve">Participación "proyecto </w:t>
      </w:r>
      <w:r>
        <w:rPr>
          <w:sz w:val="26"/>
          <w:u w:val="single" w:color="000000"/>
        </w:rPr>
        <w:t>COBALIDATION</w:t>
      </w:r>
      <w:r>
        <w:rPr>
          <w:sz w:val="26"/>
        </w:rPr>
        <w:t>: Efecto de la aplicación de un programa de formación basado en competencias sobre la calidad del desempeño de los especialistas en formación en Medicina Intensiva." Investigador principal:Dr Alvaro Castellanos Ortega, Director del Servicio de Medicina Intensiva del Hospital Universitario y Politécnico La Fe (Valencia). Es un estudio premiado recientemente por la ESCIM (Sociedad Europea de Medicina Intensiva) durante el Congreso anual en París, en Octubre de este año, en la sección Trials Award, y nunca antes un proyecto educativo había conseguido este reconocimiento. Es un estudio multicéntrico español, en el cual nosotros hemos sido escogidos para participar. Se realizará un seguimiento de un total de 30 residentes de Medicina Intensiva de 3</w:t>
      </w:r>
      <w:r>
        <w:rPr>
          <w:sz w:val="26"/>
          <w:vertAlign w:val="superscript"/>
        </w:rPr>
        <w:t xml:space="preserve">er </w:t>
      </w:r>
      <w:r>
        <w:rPr>
          <w:sz w:val="26"/>
        </w:rPr>
        <w:t>año adscritos al Servicio de Medicina Intensiva de 10 hospitales Universitarios de referencia españoles acreditados para la docencia de 3 residentes/año durante los 3 años del periodo específico de formación (R3, R4 y R5). La inclusión en el estudio comenzará el día 1 de noviembre de 2018, y el seguimiento finalizará el 31 de mayo de 2021. Se excluyen del estudio hospitales que ya estén aplicando CoBaTrlCE formalmente.</w:t>
      </w:r>
    </w:p>
    <w:p w14:paraId="04DDA73B" w14:textId="77777777" w:rsidR="00171108" w:rsidRDefault="00B95DAD">
      <w:pPr>
        <w:pBdr>
          <w:top w:val="single" w:sz="4" w:space="0" w:color="000000"/>
          <w:left w:val="single" w:sz="3" w:space="0" w:color="000000"/>
          <w:bottom w:val="single" w:sz="2" w:space="0" w:color="000000"/>
          <w:right w:val="single" w:sz="3" w:space="0" w:color="000000"/>
        </w:pBdr>
        <w:spacing w:after="135" w:line="219" w:lineRule="auto"/>
        <w:ind w:left="4" w:right="595"/>
        <w:jc w:val="both"/>
      </w:pPr>
      <w:r>
        <w:rPr>
          <w:sz w:val="28"/>
        </w:rPr>
        <w:t>Estudio REACT: pRevention and trEatment of vAsospasm with ClazosenTan</w:t>
      </w:r>
    </w:p>
    <w:p w14:paraId="46653B27" w14:textId="77777777" w:rsidR="00171108" w:rsidRDefault="00B95DAD">
      <w:pPr>
        <w:pBdr>
          <w:top w:val="single" w:sz="4" w:space="0" w:color="000000"/>
          <w:left w:val="single" w:sz="3" w:space="0" w:color="000000"/>
          <w:bottom w:val="single" w:sz="2" w:space="0" w:color="000000"/>
          <w:right w:val="single" w:sz="3" w:space="0" w:color="000000"/>
        </w:pBdr>
        <w:spacing w:after="135" w:line="219" w:lineRule="auto"/>
        <w:ind w:left="4" w:right="595"/>
        <w:jc w:val="both"/>
      </w:pPr>
      <w:r>
        <w:rPr>
          <w:sz w:val="28"/>
        </w:rPr>
        <w:t>"A prospective, multi-center, double-blind, randomized, placebocontrolled, parallel-group, Phase 3 study to assess the efficacy and safety of clazosentan in preventing clinical deterioration due to delayed cerebral ischemia (DCI), in adult subjects with aneurysmal subarachnoid hemorrhage (aSAH)". Protocolo ID-054-304. Promotor: Idorsia Pharmaceuticals Ltd</w:t>
      </w:r>
    </w:p>
    <w:p w14:paraId="349B3444" w14:textId="77777777" w:rsidR="00171108" w:rsidRDefault="00B95DAD">
      <w:pPr>
        <w:pBdr>
          <w:top w:val="single" w:sz="4" w:space="0" w:color="000000"/>
          <w:left w:val="single" w:sz="3" w:space="0" w:color="000000"/>
          <w:bottom w:val="single" w:sz="2" w:space="0" w:color="000000"/>
          <w:right w:val="single" w:sz="3" w:space="0" w:color="000000"/>
        </w:pBdr>
        <w:spacing w:after="181" w:line="219" w:lineRule="auto"/>
        <w:ind w:left="4" w:right="595"/>
        <w:jc w:val="both"/>
      </w:pPr>
      <w:r>
        <w:rPr>
          <w:sz w:val="28"/>
        </w:rPr>
        <w:t>Aplicación de la Descontaminación Digestiva selectiva en UMI</w:t>
      </w:r>
    </w:p>
    <w:p w14:paraId="4130DA29" w14:textId="77777777" w:rsidR="00171108" w:rsidRDefault="00B95DAD">
      <w:pPr>
        <w:pBdr>
          <w:top w:val="single" w:sz="4" w:space="0" w:color="000000"/>
          <w:left w:val="single" w:sz="3" w:space="0" w:color="000000"/>
          <w:bottom w:val="single" w:sz="2" w:space="0" w:color="000000"/>
          <w:right w:val="single" w:sz="3" w:space="0" w:color="000000"/>
        </w:pBdr>
        <w:spacing w:after="135" w:line="219" w:lineRule="auto"/>
        <w:ind w:left="4" w:right="595"/>
        <w:jc w:val="both"/>
      </w:pPr>
      <w:r>
        <w:rPr>
          <w:sz w:val="28"/>
        </w:rPr>
        <w:t>Factores de discapacidad y mortalidad en pacientes con craniectomía</w:t>
      </w:r>
    </w:p>
    <w:p w14:paraId="0A2E3F59" w14:textId="77777777" w:rsidR="00171108" w:rsidRDefault="00B95DAD">
      <w:pPr>
        <w:tabs>
          <w:tab w:val="center" w:pos="401"/>
          <w:tab w:val="center" w:pos="4286"/>
        </w:tabs>
        <w:spacing w:after="0"/>
      </w:pPr>
      <w:r>
        <w:rPr>
          <w:sz w:val="26"/>
        </w:rPr>
        <w:tab/>
        <w:t>8.</w:t>
      </w:r>
      <w:r>
        <w:rPr>
          <w:sz w:val="26"/>
        </w:rPr>
        <w:tab/>
        <w:t>Otros méritos relacionados con la cualificación personal:</w:t>
      </w:r>
    </w:p>
    <w:tbl>
      <w:tblPr>
        <w:tblStyle w:val="TableGrid"/>
        <w:tblW w:w="8500" w:type="dxa"/>
        <w:tblInd w:w="-110" w:type="dxa"/>
        <w:tblCellMar>
          <w:left w:w="154" w:type="dxa"/>
          <w:bottom w:w="77" w:type="dxa"/>
          <w:right w:w="202" w:type="dxa"/>
        </w:tblCellMar>
        <w:tblLook w:val="04A0" w:firstRow="1" w:lastRow="0" w:firstColumn="1" w:lastColumn="0" w:noHBand="0" w:noVBand="1"/>
      </w:tblPr>
      <w:tblGrid>
        <w:gridCol w:w="8500"/>
      </w:tblGrid>
      <w:tr w:rsidR="00171108" w14:paraId="13B86CC0" w14:textId="77777777">
        <w:trPr>
          <w:trHeight w:val="6233"/>
        </w:trPr>
        <w:tc>
          <w:tcPr>
            <w:tcW w:w="8500" w:type="dxa"/>
            <w:tcBorders>
              <w:top w:val="single" w:sz="2" w:space="0" w:color="000000"/>
              <w:left w:val="single" w:sz="2" w:space="0" w:color="000000"/>
              <w:bottom w:val="single" w:sz="2" w:space="0" w:color="000000"/>
              <w:right w:val="single" w:sz="2" w:space="0" w:color="000000"/>
            </w:tcBorders>
            <w:vAlign w:val="bottom"/>
          </w:tcPr>
          <w:p w14:paraId="2B40F4C0" w14:textId="77777777" w:rsidR="00171108" w:rsidRDefault="00B95DAD">
            <w:pPr>
              <w:spacing w:after="152"/>
              <w:ind w:left="24"/>
            </w:pPr>
            <w:r>
              <w:rPr>
                <w:sz w:val="30"/>
              </w:rPr>
              <w:lastRenderedPageBreak/>
              <w:t>RELACIONADOS CON ESPECIALIDAD MÉDICA:</w:t>
            </w:r>
          </w:p>
          <w:p w14:paraId="75FA4529" w14:textId="77777777" w:rsidR="00171108" w:rsidRDefault="00B95DAD">
            <w:pPr>
              <w:spacing w:after="153"/>
              <w:ind w:left="19"/>
            </w:pPr>
            <w:r>
              <w:rPr>
                <w:sz w:val="28"/>
              </w:rPr>
              <w:t>Responsable proyecto ENVIN en UMI.</w:t>
            </w:r>
          </w:p>
          <w:p w14:paraId="1D3C26D0" w14:textId="77777777" w:rsidR="00171108" w:rsidRDefault="00B95DAD">
            <w:pPr>
              <w:spacing w:after="162"/>
              <w:ind w:left="14"/>
            </w:pPr>
            <w:r>
              <w:rPr>
                <w:sz w:val="26"/>
              </w:rPr>
              <w:t>Coordinadora de UMI de proyectos Nacionales BZ,NZ,RZ, ITU Zero</w:t>
            </w:r>
          </w:p>
          <w:p w14:paraId="27A9C937" w14:textId="77777777" w:rsidR="00171108" w:rsidRDefault="00B95DAD">
            <w:pPr>
              <w:spacing w:after="129"/>
              <w:ind w:left="14"/>
            </w:pPr>
            <w:r>
              <w:rPr>
                <w:sz w:val="26"/>
              </w:rPr>
              <w:t>Coordinadora Regional proyecto RZ.,</w:t>
            </w:r>
          </w:p>
          <w:p w14:paraId="3798F9AE" w14:textId="77777777" w:rsidR="00171108" w:rsidRDefault="00B95DAD">
            <w:pPr>
              <w:spacing w:after="199" w:line="247" w:lineRule="auto"/>
              <w:ind w:left="19" w:hanging="5"/>
              <w:jc w:val="both"/>
            </w:pPr>
            <w:r>
              <w:rPr>
                <w:sz w:val="26"/>
              </w:rPr>
              <w:t>Miembro PROA Hospital Dr Negrín,( todos los PROA como representante de UMI)</w:t>
            </w:r>
          </w:p>
          <w:p w14:paraId="02AF529E" w14:textId="77777777" w:rsidR="00171108" w:rsidRDefault="00B95DAD">
            <w:pPr>
              <w:spacing w:after="151"/>
              <w:ind w:left="14"/>
            </w:pPr>
            <w:r>
              <w:rPr>
                <w:sz w:val="28"/>
              </w:rPr>
              <w:t>Miembro Comisión infecciosas del Hospitales</w:t>
            </w:r>
          </w:p>
          <w:p w14:paraId="1B01390A" w14:textId="77777777" w:rsidR="00171108" w:rsidRDefault="00B95DAD">
            <w:pPr>
              <w:spacing w:after="75" w:line="216" w:lineRule="auto"/>
              <w:ind w:left="989" w:hanging="975"/>
            </w:pPr>
            <w:r>
              <w:t xml:space="preserve">Miembro tomité </w:t>
            </w:r>
            <w:r>
              <w:rPr>
                <w:noProof/>
              </w:rPr>
              <w:drawing>
                <wp:inline distT="0" distB="0" distL="0" distR="0" wp14:anchorId="60CD8B3F" wp14:editId="4863D27E">
                  <wp:extent cx="1731983" cy="192024"/>
                  <wp:effectExtent l="0" t="0" r="0" b="0"/>
                  <wp:docPr id="7341" name="Picture 7341"/>
                  <wp:cNvGraphicFramePr/>
                  <a:graphic xmlns:a="http://schemas.openxmlformats.org/drawingml/2006/main">
                    <a:graphicData uri="http://schemas.openxmlformats.org/drawingml/2006/picture">
                      <pic:pic xmlns:pic="http://schemas.openxmlformats.org/drawingml/2006/picture">
                        <pic:nvPicPr>
                          <pic:cNvPr id="7341" name="Picture 7341"/>
                          <pic:cNvPicPr/>
                        </pic:nvPicPr>
                        <pic:blipFill>
                          <a:blip r:embed="rId6"/>
                          <a:stretch>
                            <a:fillRect/>
                          </a:stretch>
                        </pic:blipFill>
                        <pic:spPr>
                          <a:xfrm>
                            <a:off x="0" y="0"/>
                            <a:ext cx="1731983" cy="192024"/>
                          </a:xfrm>
                          <a:prstGeom prst="rect">
                            <a:avLst/>
                          </a:prstGeom>
                        </pic:spPr>
                      </pic:pic>
                    </a:graphicData>
                  </a:graphic>
                </wp:inline>
              </w:drawing>
            </w:r>
            <w:r>
              <w:t xml:space="preserve"> (limitada a los 10 últimos años (señalar exclusivamente las relacionadas con la investigación clínica):</w:t>
            </w:r>
          </w:p>
          <w:p w14:paraId="18F5EC9C" w14:textId="77777777" w:rsidR="00171108" w:rsidRDefault="00B95DAD">
            <w:pPr>
              <w:spacing w:after="210" w:line="226" w:lineRule="auto"/>
              <w:ind w:right="24" w:firstLine="10"/>
            </w:pPr>
            <w:r>
              <w:rPr>
                <w:sz w:val="26"/>
              </w:rPr>
              <w:t>Representante Proyecto EPICO desde I a IV de infecciones fúngicas graves. Particiipación proyectos grupo GTls.</w:t>
            </w:r>
          </w:p>
          <w:p w14:paraId="2D82DB17" w14:textId="77777777" w:rsidR="00171108" w:rsidRDefault="00B95DAD">
            <w:pPr>
              <w:spacing w:after="141"/>
            </w:pPr>
            <w:r>
              <w:rPr>
                <w:sz w:val="26"/>
              </w:rPr>
              <w:t>Certificado AENOR de Auditora Interna norma ISO 9001 Noviembre 2019</w:t>
            </w:r>
          </w:p>
          <w:p w14:paraId="101BC099" w14:textId="77777777" w:rsidR="00171108" w:rsidRDefault="00B95DAD">
            <w:pPr>
              <w:ind w:left="5"/>
            </w:pPr>
            <w:r>
              <w:rPr>
                <w:sz w:val="28"/>
              </w:rPr>
              <w:t>Presidente de la Sociedad Canaria de Medicina Intensiva desde 2000 a</w:t>
            </w:r>
          </w:p>
        </w:tc>
      </w:tr>
      <w:tr w:rsidR="00171108" w14:paraId="7499D7AF" w14:textId="77777777">
        <w:tblPrEx>
          <w:tblCellMar>
            <w:top w:w="82" w:type="dxa"/>
            <w:left w:w="146" w:type="dxa"/>
            <w:bottom w:w="0" w:type="dxa"/>
            <w:right w:w="279" w:type="dxa"/>
          </w:tblCellMar>
        </w:tblPrEx>
        <w:trPr>
          <w:trHeight w:val="6007"/>
        </w:trPr>
        <w:tc>
          <w:tcPr>
            <w:tcW w:w="8501" w:type="dxa"/>
            <w:tcBorders>
              <w:top w:val="single" w:sz="2" w:space="0" w:color="000000"/>
              <w:left w:val="single" w:sz="2" w:space="0" w:color="000000"/>
              <w:bottom w:val="single" w:sz="2" w:space="0" w:color="000000"/>
              <w:right w:val="single" w:sz="2" w:space="0" w:color="000000"/>
            </w:tcBorders>
          </w:tcPr>
          <w:p w14:paraId="2530B9F3" w14:textId="77777777" w:rsidR="00171108" w:rsidRDefault="00B95DAD">
            <w:pPr>
              <w:spacing w:after="132"/>
              <w:ind w:left="38"/>
            </w:pPr>
            <w:r>
              <w:rPr>
                <w:sz w:val="30"/>
              </w:rPr>
              <w:t>RELACIONADOS CON LAACTIVIDAD POLÍTICA:</w:t>
            </w:r>
          </w:p>
          <w:p w14:paraId="595A5B98" w14:textId="77777777" w:rsidR="00171108" w:rsidRDefault="00B95DAD">
            <w:pPr>
              <w:spacing w:after="132"/>
              <w:ind w:left="34"/>
            </w:pPr>
            <w:r>
              <w:rPr>
                <w:sz w:val="28"/>
              </w:rPr>
              <w:t>Presidente Asamblea Local de Ingenio.</w:t>
            </w:r>
          </w:p>
          <w:p w14:paraId="7A78B885" w14:textId="77777777" w:rsidR="00171108" w:rsidRDefault="00B95DAD">
            <w:pPr>
              <w:spacing w:after="171"/>
              <w:ind w:left="29"/>
            </w:pPr>
            <w:r>
              <w:rPr>
                <w:sz w:val="28"/>
              </w:rPr>
              <w:t>Miembro Ejecutiva Nacional de Nueva Canarias</w:t>
            </w:r>
          </w:p>
          <w:p w14:paraId="044BD283" w14:textId="77777777" w:rsidR="00171108" w:rsidRDefault="00B95DAD">
            <w:pPr>
              <w:spacing w:after="156"/>
              <w:ind w:left="24"/>
            </w:pPr>
            <w:r>
              <w:rPr>
                <w:sz w:val="28"/>
              </w:rPr>
              <w:t>Secretaria organización Comisión Sanidad de Nueva canarias 2008-2011</w:t>
            </w:r>
          </w:p>
          <w:p w14:paraId="6BD7995E" w14:textId="77777777" w:rsidR="00171108" w:rsidRDefault="00B95DAD">
            <w:pPr>
              <w:spacing w:after="154" w:line="216" w:lineRule="auto"/>
              <w:ind w:left="14" w:firstLine="5"/>
              <w:jc w:val="both"/>
            </w:pPr>
            <w:r>
              <w:rPr>
                <w:sz w:val="26"/>
              </w:rPr>
              <w:t>Concejal del Ayuntamiento de Ingenio desde 1999 a 2011. Y posteriormente 2019 a 2023</w:t>
            </w:r>
          </w:p>
          <w:p w14:paraId="4923AAAD" w14:textId="77777777" w:rsidR="00171108" w:rsidRDefault="00B95DAD">
            <w:pPr>
              <w:ind w:left="14"/>
            </w:pPr>
            <w:r>
              <w:rPr>
                <w:sz w:val="28"/>
              </w:rPr>
              <w:t>Concejal Urbanismo, Vivienda y Solidaridad , 2</w:t>
            </w:r>
            <w:r>
              <w:rPr>
                <w:sz w:val="28"/>
                <w:vertAlign w:val="superscript"/>
              </w:rPr>
              <w:t xml:space="preserve">a </w:t>
            </w:r>
            <w:r>
              <w:rPr>
                <w:sz w:val="28"/>
              </w:rPr>
              <w:t>Teniente Alcalde,</w:t>
            </w:r>
          </w:p>
          <w:p w14:paraId="78578EAE" w14:textId="77777777" w:rsidR="00171108" w:rsidRDefault="00B95DAD">
            <w:pPr>
              <w:spacing w:after="17" w:line="216" w:lineRule="auto"/>
              <w:ind w:left="19" w:hanging="14"/>
            </w:pPr>
            <w:r>
              <w:rPr>
                <w:sz w:val="26"/>
              </w:rPr>
              <w:t>Vicepresidenta de la empresa pública ISOGES 2003 a 2007.. Presidente Patronato de Escuelas Infantiles 2003 a 2007.</w:t>
            </w:r>
          </w:p>
          <w:p w14:paraId="52098F43" w14:textId="77777777" w:rsidR="00171108" w:rsidRDefault="00B95DAD">
            <w:pPr>
              <w:ind w:right="499"/>
              <w:jc w:val="right"/>
            </w:pPr>
            <w:r>
              <w:rPr>
                <w:noProof/>
              </w:rPr>
              <w:drawing>
                <wp:inline distT="0" distB="0" distL="0" distR="0" wp14:anchorId="388F071D" wp14:editId="6210A71E">
                  <wp:extent cx="4299465" cy="259080"/>
                  <wp:effectExtent l="0" t="0" r="0" b="0"/>
                  <wp:docPr id="7313" name="Picture 7313"/>
                  <wp:cNvGraphicFramePr/>
                  <a:graphic xmlns:a="http://schemas.openxmlformats.org/drawingml/2006/main">
                    <a:graphicData uri="http://schemas.openxmlformats.org/drawingml/2006/picture">
                      <pic:pic xmlns:pic="http://schemas.openxmlformats.org/drawingml/2006/picture">
                        <pic:nvPicPr>
                          <pic:cNvPr id="7313" name="Picture 7313"/>
                          <pic:cNvPicPr/>
                        </pic:nvPicPr>
                        <pic:blipFill>
                          <a:blip r:embed="rId7"/>
                          <a:stretch>
                            <a:fillRect/>
                          </a:stretch>
                        </pic:blipFill>
                        <pic:spPr>
                          <a:xfrm>
                            <a:off x="0" y="0"/>
                            <a:ext cx="4299465" cy="259080"/>
                          </a:xfrm>
                          <a:prstGeom prst="rect">
                            <a:avLst/>
                          </a:prstGeom>
                        </pic:spPr>
                      </pic:pic>
                    </a:graphicData>
                  </a:graphic>
                </wp:inline>
              </w:drawing>
            </w:r>
            <w:r>
              <w:rPr>
                <w:sz w:val="28"/>
              </w:rPr>
              <w:t xml:space="preserve"> 2008 a</w:t>
            </w:r>
          </w:p>
          <w:p w14:paraId="53C9E677" w14:textId="77777777" w:rsidR="00171108" w:rsidRDefault="00B95DAD">
            <w:pPr>
              <w:tabs>
                <w:tab w:val="center" w:pos="6891"/>
              </w:tabs>
              <w:spacing w:after="201"/>
            </w:pPr>
            <w:r>
              <w:rPr>
                <w:sz w:val="26"/>
              </w:rPr>
              <w:t>2011 , Tercera Teniente de Alcalde.</w:t>
            </w:r>
            <w:r>
              <w:rPr>
                <w:sz w:val="26"/>
              </w:rPr>
              <w:tab/>
              <w:t>Fdo..</w:t>
            </w:r>
          </w:p>
          <w:p w14:paraId="039B3701" w14:textId="77777777" w:rsidR="00171108" w:rsidRDefault="00B95DAD">
            <w:pPr>
              <w:ind w:firstLine="10"/>
            </w:pPr>
            <w:r>
              <w:rPr>
                <w:sz w:val="26"/>
              </w:rPr>
              <w:t>Concejal Comercio, Industria, Artesanía, Mayores, Agricultura y Ganadería. Tercera teniente de Alcalde desde junio de 2019.</w:t>
            </w:r>
          </w:p>
        </w:tc>
      </w:tr>
    </w:tbl>
    <w:p w14:paraId="4CF448DD" w14:textId="77777777" w:rsidR="00171108" w:rsidRDefault="00B95DAD">
      <w:pPr>
        <w:spacing w:after="0"/>
        <w:ind w:left="6036" w:hanging="5"/>
      </w:pPr>
      <w:r>
        <w:rPr>
          <w:sz w:val="26"/>
        </w:rPr>
        <w:t>Ingenio a 27 jukio de 2021</w:t>
      </w:r>
    </w:p>
    <w:sectPr w:rsidR="00171108">
      <w:pgSz w:w="11563" w:h="16402"/>
      <w:pgMar w:top="1144" w:right="1565" w:bottom="359" w:left="11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B6F23"/>
    <w:multiLevelType w:val="hybridMultilevel"/>
    <w:tmpl w:val="CF8E29E4"/>
    <w:lvl w:ilvl="0" w:tplc="5B0E8818">
      <w:start w:val="2"/>
      <w:numFmt w:val="decimal"/>
      <w:lvlText w:val="%1."/>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CEBD10">
      <w:start w:val="1"/>
      <w:numFmt w:val="lowerLetter"/>
      <w:lvlText w:val="%2"/>
      <w:lvlJc w:val="left"/>
      <w:pPr>
        <w:ind w:left="1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725EE6">
      <w:start w:val="1"/>
      <w:numFmt w:val="lowerRoman"/>
      <w:lvlText w:val="%3"/>
      <w:lvlJc w:val="left"/>
      <w:pPr>
        <w:ind w:left="2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524948">
      <w:start w:val="1"/>
      <w:numFmt w:val="decimal"/>
      <w:lvlText w:val="%4"/>
      <w:lvlJc w:val="left"/>
      <w:pPr>
        <w:ind w:left="3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F281E0">
      <w:start w:val="1"/>
      <w:numFmt w:val="lowerLetter"/>
      <w:lvlText w:val="%5"/>
      <w:lvlJc w:val="left"/>
      <w:pPr>
        <w:ind w:left="3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0A7942">
      <w:start w:val="1"/>
      <w:numFmt w:val="lowerRoman"/>
      <w:lvlText w:val="%6"/>
      <w:lvlJc w:val="left"/>
      <w:pPr>
        <w:ind w:left="4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569DE2">
      <w:start w:val="1"/>
      <w:numFmt w:val="decimal"/>
      <w:lvlText w:val="%7"/>
      <w:lvlJc w:val="left"/>
      <w:pPr>
        <w:ind w:left="5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522AB4">
      <w:start w:val="1"/>
      <w:numFmt w:val="lowerLetter"/>
      <w:lvlText w:val="%8"/>
      <w:lvlJc w:val="left"/>
      <w:pPr>
        <w:ind w:left="5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4A0440">
      <w:start w:val="1"/>
      <w:numFmt w:val="lowerRoman"/>
      <w:lvlText w:val="%9"/>
      <w:lvlJc w:val="left"/>
      <w:pPr>
        <w:ind w:left="6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6612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108"/>
    <w:rsid w:val="00085718"/>
    <w:rsid w:val="00171108"/>
    <w:rsid w:val="00662EBC"/>
    <w:rsid w:val="0088492C"/>
    <w:rsid w:val="00B95D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E242"/>
  <w15:docId w15:val="{73537CB9-DFF2-472E-8585-AEB25A85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4452</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Luis Riera Briceño</dc:creator>
  <cp:keywords/>
  <cp:lastModifiedBy>Patricia Perdigon Perez</cp:lastModifiedBy>
  <cp:revision>3</cp:revision>
  <dcterms:created xsi:type="dcterms:W3CDTF">2024-11-08T14:52:00Z</dcterms:created>
  <dcterms:modified xsi:type="dcterms:W3CDTF">2024-11-15T09:48:00Z</dcterms:modified>
</cp:coreProperties>
</file>