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80290" w14:textId="77777777" w:rsidR="00884FDA" w:rsidRDefault="00A154B3">
      <w:pPr>
        <w:spacing w:after="110" w:line="259" w:lineRule="auto"/>
        <w:ind w:left="320" w:firstLine="0"/>
        <w:jc w:val="center"/>
      </w:pPr>
      <w:r>
        <w:rPr>
          <w:sz w:val="36"/>
        </w:rPr>
        <w:t xml:space="preserve">CURRICULUM </w:t>
      </w:r>
      <w:r>
        <w:rPr>
          <w:color w:val="333333"/>
          <w:sz w:val="36"/>
        </w:rPr>
        <w:t>V</w:t>
      </w:r>
      <w:r>
        <w:rPr>
          <w:sz w:val="36"/>
        </w:rPr>
        <w:t>ITAE</w:t>
      </w:r>
    </w:p>
    <w:p w14:paraId="2C574BD2" w14:textId="77777777" w:rsidR="00884FDA" w:rsidRDefault="00A154B3">
      <w:pPr>
        <w:pStyle w:val="Ttulo1"/>
        <w:ind w:left="-5"/>
      </w:pPr>
      <w:r>
        <w:t>Datos personales</w:t>
      </w:r>
    </w:p>
    <w:p w14:paraId="2C04745B" w14:textId="77777777" w:rsidR="00884FDA" w:rsidRDefault="00A154B3">
      <w:pPr>
        <w:ind w:left="-5"/>
      </w:pPr>
      <w:r>
        <w:t>Nombre: Rubén Domingo López Sánchez</w:t>
      </w:r>
    </w:p>
    <w:p w14:paraId="41F0A252" w14:textId="77777777" w:rsidR="00884FDA" w:rsidRDefault="00A154B3">
      <w:pPr>
        <w:ind w:left="-5"/>
      </w:pPr>
      <w:r>
        <w:t>Fecha de nacimiento: 05 de enero de 1984</w:t>
      </w:r>
    </w:p>
    <w:p w14:paraId="479006C5" w14:textId="691F7AF4" w:rsidR="00884FDA" w:rsidRDefault="00A154B3">
      <w:pPr>
        <w:ind w:left="-5"/>
      </w:pPr>
      <w:r>
        <w:t>Domicilio: Ingenio (Las Palmas) – España</w:t>
      </w:r>
    </w:p>
    <w:p w14:paraId="7B608B61" w14:textId="34D01F80" w:rsidR="00884FDA" w:rsidRDefault="00A154B3">
      <w:pPr>
        <w:ind w:left="-5"/>
      </w:pPr>
      <w:r>
        <w:t xml:space="preserve">DNI: </w:t>
      </w:r>
    </w:p>
    <w:p w14:paraId="41D003F2" w14:textId="5A7E27F7" w:rsidR="00884FDA" w:rsidRDefault="00A154B3">
      <w:pPr>
        <w:ind w:left="-5"/>
      </w:pPr>
      <w:r>
        <w:t xml:space="preserve">Número de colegiado: </w:t>
      </w:r>
    </w:p>
    <w:p w14:paraId="6434308E" w14:textId="12FEF809" w:rsidR="00884FDA" w:rsidRDefault="00A154B3">
      <w:pPr>
        <w:ind w:left="-5"/>
      </w:pPr>
      <w:r>
        <w:t xml:space="preserve">Teléfono: </w:t>
      </w:r>
    </w:p>
    <w:p w14:paraId="4137A907" w14:textId="77777777" w:rsidR="00884FDA" w:rsidRDefault="00A154B3">
      <w:pPr>
        <w:spacing w:after="231" w:line="259" w:lineRule="auto"/>
        <w:ind w:left="0" w:firstLine="0"/>
        <w:jc w:val="left"/>
      </w:pPr>
      <w:r>
        <w:t xml:space="preserve">Correo electrónico: </w:t>
      </w:r>
      <w:r>
        <w:rPr>
          <w:color w:val="000080"/>
          <w:u w:val="single" w:color="000080"/>
        </w:rPr>
        <w:t>grancan1984@gmail.com</w:t>
      </w:r>
      <w:r>
        <w:t xml:space="preserve"> / </w:t>
      </w:r>
      <w:r>
        <w:rPr>
          <w:color w:val="000080"/>
          <w:u w:val="single" w:color="000080"/>
        </w:rPr>
        <w:t>rlopsany@gobiernodecanarias.org</w:t>
      </w:r>
      <w:r>
        <w:t xml:space="preserve"> </w:t>
      </w:r>
    </w:p>
    <w:p w14:paraId="0F5C4B89" w14:textId="77777777" w:rsidR="00884FDA" w:rsidRDefault="00A154B3">
      <w:pPr>
        <w:pStyle w:val="Ttulo1"/>
        <w:ind w:left="-5"/>
      </w:pPr>
      <w:r>
        <w:t>Formación académica</w:t>
      </w:r>
    </w:p>
    <w:p w14:paraId="62CA8003" w14:textId="77777777" w:rsidR="00884FDA" w:rsidRDefault="00A154B3">
      <w:pPr>
        <w:ind w:left="-5"/>
      </w:pPr>
      <w:r>
        <w:t>Licenciatura de Medicina – Universidad de Las Palmas de Gran Canaria (2002-2008)</w:t>
      </w:r>
    </w:p>
    <w:p w14:paraId="0D9DEA9B" w14:textId="77777777" w:rsidR="00884FDA" w:rsidRDefault="00A154B3">
      <w:pPr>
        <w:ind w:left="-5"/>
      </w:pPr>
      <w:r>
        <w:t>Programa de formación de la especialidad de Reumatología – HUGC Dr. Negrín (2009-2013)</w:t>
      </w:r>
    </w:p>
    <w:p w14:paraId="7E3DE4EB" w14:textId="77777777" w:rsidR="00884FDA" w:rsidRDefault="00A154B3">
      <w:pPr>
        <w:spacing w:after="244"/>
        <w:ind w:left="-5"/>
      </w:pPr>
      <w:r>
        <w:t>Máster SER en Enfermedades reumáticas mediadas por el sistema inmune – SER / Universidad Rey Juan Carlos (2020-2022).</w:t>
      </w:r>
    </w:p>
    <w:p w14:paraId="2783F672" w14:textId="77777777" w:rsidR="00884FDA" w:rsidRDefault="00A154B3">
      <w:pPr>
        <w:pStyle w:val="Ttulo1"/>
        <w:ind w:left="-5"/>
      </w:pPr>
      <w:r>
        <w:t>Formación profesional</w:t>
      </w:r>
    </w:p>
    <w:p w14:paraId="0C923C9F" w14:textId="77777777" w:rsidR="00884FDA" w:rsidRDefault="00A154B3">
      <w:pPr>
        <w:ind w:left="-5"/>
      </w:pPr>
      <w:r>
        <w:t xml:space="preserve">Curso de Protección Radiológica – ESSSCAN (2009) </w:t>
      </w:r>
    </w:p>
    <w:p w14:paraId="612C64FE" w14:textId="77777777" w:rsidR="00884FDA" w:rsidRDefault="00A154B3">
      <w:pPr>
        <w:ind w:left="-5"/>
      </w:pPr>
      <w:r>
        <w:t xml:space="preserve">Curso de Uso Racional del Medicamento – Hospital Dr. Negrín (2010) </w:t>
      </w:r>
    </w:p>
    <w:p w14:paraId="7F2B5E2E" w14:textId="77777777" w:rsidR="00884FDA" w:rsidRDefault="00A154B3">
      <w:pPr>
        <w:ind w:left="-5"/>
      </w:pPr>
      <w:r>
        <w:t xml:space="preserve">IV Simposio de Espondiloartropatías de la SER – La Coruña (2011) </w:t>
      </w:r>
    </w:p>
    <w:p w14:paraId="3DC8F8DB" w14:textId="77777777" w:rsidR="00884FDA" w:rsidRDefault="00A154B3">
      <w:pPr>
        <w:ind w:left="-5"/>
      </w:pPr>
      <w:r>
        <w:t xml:space="preserve">Curso de Antibioterapia – ESSSCAN (2011) </w:t>
      </w:r>
    </w:p>
    <w:p w14:paraId="61FFC3FF" w14:textId="77777777" w:rsidR="00884FDA" w:rsidRDefault="00A154B3">
      <w:pPr>
        <w:ind w:left="-5"/>
      </w:pPr>
      <w:r>
        <w:t xml:space="preserve">XXXVIII Congreso Nacional de la SER – Zaragoza (2012) </w:t>
      </w:r>
    </w:p>
    <w:p w14:paraId="2C0EF0B2" w14:textId="77777777" w:rsidR="00884FDA" w:rsidRDefault="00A154B3">
      <w:pPr>
        <w:ind w:left="-5"/>
      </w:pPr>
      <w:r>
        <w:t xml:space="preserve">VII Simposio de Artritis Reumatoide de la SER – Bilbao (2012) </w:t>
      </w:r>
    </w:p>
    <w:p w14:paraId="54349516" w14:textId="77777777" w:rsidR="00884FDA" w:rsidRDefault="00A154B3">
      <w:pPr>
        <w:ind w:left="-5"/>
      </w:pPr>
      <w:r>
        <w:t xml:space="preserve">Curso de Introducción a la Ecografía de la SER – Madrid (2013) </w:t>
      </w:r>
    </w:p>
    <w:p w14:paraId="00483E38" w14:textId="77777777" w:rsidR="00884FDA" w:rsidRDefault="00A154B3">
      <w:pPr>
        <w:ind w:left="-5"/>
      </w:pPr>
      <w:r>
        <w:t xml:space="preserve">II Simposio de Artrosis de la SER – Barcelona (2013) </w:t>
      </w:r>
    </w:p>
    <w:p w14:paraId="6E8799EC" w14:textId="77777777" w:rsidR="00884FDA" w:rsidRDefault="00A154B3">
      <w:pPr>
        <w:ind w:left="-5"/>
      </w:pPr>
      <w:r>
        <w:t xml:space="preserve">XXXIX Congreso Nacional de la SER – Tenerife (2013) </w:t>
      </w:r>
    </w:p>
    <w:p w14:paraId="6328D9AF" w14:textId="77777777" w:rsidR="00884FDA" w:rsidRDefault="00A154B3">
      <w:pPr>
        <w:ind w:left="-5"/>
      </w:pPr>
      <w:r>
        <w:t xml:space="preserve">XLI Congreso Nacional de la SER – Sevilla (2015) </w:t>
      </w:r>
    </w:p>
    <w:p w14:paraId="31340CD4" w14:textId="77777777" w:rsidR="00884FDA" w:rsidRDefault="00A154B3">
      <w:pPr>
        <w:ind w:left="-5"/>
      </w:pPr>
      <w:r>
        <w:t xml:space="preserve">9 th International Immnunology Summit – Praga (2018) </w:t>
      </w:r>
    </w:p>
    <w:p w14:paraId="34DCFD54" w14:textId="77777777" w:rsidR="00884FDA" w:rsidRDefault="00A154B3">
      <w:pPr>
        <w:ind w:left="-5"/>
      </w:pPr>
      <w:r>
        <w:t xml:space="preserve">Annual European Congress of Rheumatology (EULAR) – Ámsterdam 2018 </w:t>
      </w:r>
    </w:p>
    <w:p w14:paraId="1CEF50F7" w14:textId="77777777" w:rsidR="00884FDA" w:rsidRDefault="00A154B3">
      <w:pPr>
        <w:ind w:left="-5"/>
      </w:pPr>
      <w:r>
        <w:t xml:space="preserve">OpenRheum – París (2018) </w:t>
      </w:r>
    </w:p>
    <w:p w14:paraId="2401D838" w14:textId="77777777" w:rsidR="00884FDA" w:rsidRDefault="00A154B3">
      <w:pPr>
        <w:ind w:left="-5"/>
      </w:pPr>
      <w:r>
        <w:t xml:space="preserve">Aula EspA de la SER – Las Palmas de G.C. (2019) </w:t>
      </w:r>
    </w:p>
    <w:p w14:paraId="75D09091" w14:textId="77777777" w:rsidR="00884FDA" w:rsidRDefault="00A154B3">
      <w:pPr>
        <w:ind w:left="-5"/>
      </w:pPr>
      <w:r>
        <w:t xml:space="preserve">XLV Congreso Nacional de la SER – Valencia (2019) </w:t>
      </w:r>
    </w:p>
    <w:p w14:paraId="5D46FBAB" w14:textId="77777777" w:rsidR="00884FDA" w:rsidRDefault="00A154B3">
      <w:pPr>
        <w:ind w:left="-5"/>
      </w:pPr>
      <w:r>
        <w:t>VIII Simposio de Espondiloartritis de la Ser – Vitoria (2019)</w:t>
      </w:r>
    </w:p>
    <w:p w14:paraId="0731A5AB" w14:textId="77777777" w:rsidR="00884FDA" w:rsidRDefault="00A154B3">
      <w:pPr>
        <w:ind w:left="-5"/>
      </w:pPr>
      <w:r>
        <w:t>OpenRheum – Francfort (2019)</w:t>
      </w:r>
    </w:p>
    <w:p w14:paraId="16AD3CBB" w14:textId="77777777" w:rsidR="00884FDA" w:rsidRDefault="00A154B3">
      <w:pPr>
        <w:ind w:left="-5"/>
      </w:pPr>
      <w:r>
        <w:t>Annual European Congress of Rheumatology (EULAR) – Online 2020</w:t>
      </w:r>
    </w:p>
    <w:p w14:paraId="0EFFA0D6" w14:textId="77777777" w:rsidR="00884FDA" w:rsidRDefault="00A154B3">
      <w:pPr>
        <w:ind w:left="-5"/>
      </w:pPr>
      <w:r>
        <w:t>XLVI Congreso Nacional de la SER - Online (2020)</w:t>
      </w:r>
    </w:p>
    <w:p w14:paraId="7FC9EF7B" w14:textId="77777777" w:rsidR="00884FDA" w:rsidRDefault="00A154B3">
      <w:pPr>
        <w:ind w:left="-5"/>
      </w:pPr>
      <w:r>
        <w:t>XI Simposio de Artritis Reumatoide de la SER - Online (2020)</w:t>
      </w:r>
    </w:p>
    <w:p w14:paraId="00F5354D" w14:textId="77777777" w:rsidR="00884FDA" w:rsidRDefault="00A154B3">
      <w:pPr>
        <w:spacing w:after="0" w:line="259" w:lineRule="auto"/>
        <w:ind w:left="0" w:firstLine="0"/>
        <w:jc w:val="left"/>
      </w:pPr>
      <w:r>
        <w:rPr>
          <w:color w:val="333333"/>
        </w:rPr>
        <w:t>ACR Convergence 2020</w:t>
      </w:r>
      <w:r>
        <w:t xml:space="preserve">  - Online 2020</w:t>
      </w:r>
    </w:p>
    <w:p w14:paraId="5A0A88F0" w14:textId="77777777" w:rsidR="00884FDA" w:rsidRDefault="00A154B3">
      <w:pPr>
        <w:ind w:left="-5"/>
      </w:pPr>
      <w:r>
        <w:t>VII Simposio de Enfermedades Autoinmunes Sistémicas de la SER – Online (2021)</w:t>
      </w:r>
    </w:p>
    <w:p w14:paraId="61344158" w14:textId="77777777" w:rsidR="00884FDA" w:rsidRDefault="00A154B3">
      <w:pPr>
        <w:ind w:left="-5"/>
      </w:pPr>
      <w:r>
        <w:t>XLVIII Congreso Nacional de la SER – Palma de Mallorca (2021)</w:t>
      </w:r>
    </w:p>
    <w:p w14:paraId="2CBBB053" w14:textId="77777777" w:rsidR="00884FDA" w:rsidRDefault="00A154B3">
      <w:pPr>
        <w:ind w:left="-5"/>
      </w:pPr>
      <w:r>
        <w:t>ACR Convergence 2021 – Online 2021</w:t>
      </w:r>
    </w:p>
    <w:p w14:paraId="37683473" w14:textId="77777777" w:rsidR="00884FDA" w:rsidRDefault="00A154B3">
      <w:pPr>
        <w:ind w:left="-5"/>
      </w:pPr>
      <w:r>
        <w:t>XII Simposio de Artritis Reumatoide de la SER – Vigo 2022</w:t>
      </w:r>
    </w:p>
    <w:p w14:paraId="33B0E084" w14:textId="77777777" w:rsidR="00884FDA" w:rsidRDefault="00A154B3">
      <w:pPr>
        <w:spacing w:after="241"/>
        <w:ind w:left="-5"/>
      </w:pPr>
      <w:r>
        <w:t>Annual European Congress of Rheumatology (EULAR) – Viena 2023</w:t>
      </w:r>
    </w:p>
    <w:p w14:paraId="23A1FF66" w14:textId="77777777" w:rsidR="00884FDA" w:rsidRDefault="00A154B3">
      <w:pPr>
        <w:pStyle w:val="Ttulo1"/>
        <w:ind w:left="-5"/>
      </w:pPr>
      <w:r>
        <w:t>Experiencia laboral</w:t>
      </w:r>
    </w:p>
    <w:p w14:paraId="18CF9E8F" w14:textId="77777777" w:rsidR="00884FDA" w:rsidRDefault="00A154B3">
      <w:pPr>
        <w:ind w:left="-5"/>
      </w:pPr>
      <w:r>
        <w:t xml:space="preserve">Reumatólogo en Hospiten Clínica Roca (2013 – actualidad) </w:t>
      </w:r>
    </w:p>
    <w:p w14:paraId="700297C2" w14:textId="77777777" w:rsidR="00884FDA" w:rsidRDefault="00A154B3">
      <w:pPr>
        <w:ind w:left="-5"/>
      </w:pPr>
      <w:r>
        <w:t xml:space="preserve">Reumatólogo en Clínica Parque Fuerteventura (2013 – 2019) </w:t>
      </w:r>
    </w:p>
    <w:p w14:paraId="2E84D614" w14:textId="77777777" w:rsidR="00884FDA" w:rsidRDefault="00A154B3">
      <w:pPr>
        <w:ind w:left="-5"/>
      </w:pPr>
      <w:r>
        <w:t xml:space="preserve">Reumatólogo en CEM Gran Tarajal (2013 – 2020) </w:t>
      </w:r>
    </w:p>
    <w:p w14:paraId="3915869F" w14:textId="77777777" w:rsidR="00884FDA" w:rsidRDefault="00A154B3">
      <w:pPr>
        <w:ind w:left="-5"/>
      </w:pPr>
      <w:r>
        <w:t xml:space="preserve">Reumatólogo en Hospital UGC Dr. Negrín (2014-actualidad) </w:t>
      </w:r>
    </w:p>
    <w:p w14:paraId="09DA54F0" w14:textId="77777777" w:rsidR="00884FDA" w:rsidRDefault="00A154B3">
      <w:pPr>
        <w:ind w:left="-5"/>
      </w:pPr>
      <w:r>
        <w:t>Tutor docente de Reumatología del Hospital UGC Dr. Negrín (2020-actualidad)</w:t>
      </w:r>
    </w:p>
    <w:p w14:paraId="17F92021" w14:textId="77777777" w:rsidR="00884FDA" w:rsidRDefault="00A154B3">
      <w:pPr>
        <w:ind w:left="-5"/>
      </w:pPr>
      <w:r>
        <w:t xml:space="preserve">Investigador en ensayos clínicos SL0010 y SL0012 de UCB (2013-2015) </w:t>
      </w:r>
    </w:p>
    <w:p w14:paraId="4B525A85" w14:textId="77777777" w:rsidR="00884FDA" w:rsidRDefault="00A154B3">
      <w:pPr>
        <w:ind w:left="-5"/>
      </w:pPr>
      <w:r>
        <w:lastRenderedPageBreak/>
        <w:t xml:space="preserve">Investigador en estudios SE-BIO y GEMA 2, auspiciados por la SER (2014) </w:t>
      </w:r>
    </w:p>
    <w:p w14:paraId="31677390" w14:textId="77777777" w:rsidR="00884FDA" w:rsidRDefault="00A154B3">
      <w:pPr>
        <w:ind w:left="-5"/>
      </w:pPr>
      <w:r>
        <w:t xml:space="preserve">Investigador en ensayo clínico D3461C00004 de Astra Zeneca (2017) </w:t>
      </w:r>
    </w:p>
    <w:p w14:paraId="68C92D95" w14:textId="77777777" w:rsidR="00884FDA" w:rsidRDefault="00A154B3">
      <w:pPr>
        <w:ind w:left="-5"/>
      </w:pPr>
      <w:r>
        <w:t xml:space="preserve">Investigador en ensayo clínico CAIN457F3302 de Novartis (2017-2019) </w:t>
      </w:r>
    </w:p>
    <w:p w14:paraId="08E697E8" w14:textId="77777777" w:rsidR="00884FDA" w:rsidRDefault="00A154B3">
      <w:pPr>
        <w:ind w:left="-5"/>
      </w:pPr>
      <w:r>
        <w:t xml:space="preserve">Investigador en estudio CAIN457FES03 de Novartis (2019) </w:t>
      </w:r>
    </w:p>
    <w:p w14:paraId="115E4C8B" w14:textId="77777777" w:rsidR="00884FDA" w:rsidRDefault="00A154B3">
      <w:pPr>
        <w:ind w:left="-5"/>
      </w:pPr>
      <w:r>
        <w:t>Investigador en estudio CIARA (</w:t>
      </w:r>
      <w:r>
        <w:rPr>
          <w:color w:val="202124"/>
        </w:rPr>
        <w:t>CT24-WI-ESP01-RF08</w:t>
      </w:r>
      <w:r>
        <w:t xml:space="preserve"> ) de Pfizer (2021-2022).</w:t>
      </w:r>
    </w:p>
    <w:p w14:paraId="69AB18E1" w14:textId="77777777" w:rsidR="00884FDA" w:rsidRDefault="00A154B3">
      <w:pPr>
        <w:spacing w:after="265"/>
        <w:ind w:left="-5"/>
      </w:pPr>
      <w:r>
        <w:t xml:space="preserve">Investigador en ensayo clínico TILD-19-07 y 19-19 de </w:t>
      </w:r>
      <w:r>
        <w:rPr>
          <w:color w:val="222222"/>
        </w:rPr>
        <w:t>Sun Pharmaceuticals (2021-actualidad)</w:t>
      </w:r>
    </w:p>
    <w:p w14:paraId="63E66C44" w14:textId="77777777" w:rsidR="00884FDA" w:rsidRDefault="00A154B3">
      <w:pPr>
        <w:pStyle w:val="Ttulo1"/>
        <w:ind w:left="-5"/>
      </w:pPr>
      <w:r>
        <w:t>Publicaciones científicas y comunicaciones</w:t>
      </w:r>
    </w:p>
    <w:p w14:paraId="19D46890" w14:textId="77777777" w:rsidR="00884FDA" w:rsidRDefault="00A154B3">
      <w:pPr>
        <w:ind w:left="-5"/>
      </w:pPr>
      <w:r>
        <w:rPr>
          <w:b/>
        </w:rPr>
        <w:t>Retraso diagnóstico, tratamiento y recidivas en la polimialgia reumática: análisis retrospectivo de 97 casos.</w:t>
      </w:r>
      <w:r>
        <w:t xml:space="preserve"> Laura Cáceres, Rubén López, Blanca García Magallón, et al. 38º Congreso Nacional de la Sociedad Española de Reumatología – 17 de Mayo 2012.</w:t>
      </w:r>
    </w:p>
    <w:p w14:paraId="04BC1975" w14:textId="77777777" w:rsidR="00884FDA" w:rsidRDefault="00A154B3">
      <w:pPr>
        <w:ind w:left="-5"/>
      </w:pPr>
      <w:r>
        <w:rPr>
          <w:b/>
        </w:rPr>
        <w:t>Profilaxis de la osteoporosis esteroidea en pacientes con polimialgia reumática; oportunidades de mejora.</w:t>
      </w:r>
      <w:r>
        <w:t xml:space="preserve"> Rubén López, Blanca García-Magallón, Laura Cáceres, et al. 39º Congreso Nacional de la Sociedad Española de Reumatología – 22 de Mayo 2013. </w:t>
      </w:r>
    </w:p>
    <w:p w14:paraId="3F29595F" w14:textId="77777777" w:rsidR="00884FDA" w:rsidRDefault="00A154B3">
      <w:pPr>
        <w:spacing w:after="0" w:line="249" w:lineRule="auto"/>
        <w:ind w:left="-5"/>
      </w:pPr>
      <w:r>
        <w:rPr>
          <w:b/>
          <w:color w:val="212121"/>
        </w:rPr>
        <w:t>Longitudinal practice patterns of prophylaxis of glucocorticoid-induced osteoporosis in patients with polymyalgia rheumatica.</w:t>
      </w:r>
      <w:r>
        <w:rPr>
          <w:color w:val="212121"/>
        </w:rPr>
        <w:t xml:space="preserve"> Naranjo A, López R, García-Magallón B, Cáceres L, Francisco F, Jiménez-Palop M, Ojeda-Bruno S. Rheumatol Int. 2014 Oct;34(10):1459-63. doi: 10.1007/s00296-014-3014-2. Epub 2014 Apr 12. PMID: 24728030.</w:t>
      </w:r>
      <w:r>
        <w:t xml:space="preserve"> </w:t>
      </w:r>
    </w:p>
    <w:p w14:paraId="3056705F" w14:textId="77777777" w:rsidR="00884FDA" w:rsidRDefault="00A154B3">
      <w:pPr>
        <w:spacing w:after="0" w:line="249" w:lineRule="auto"/>
        <w:ind w:left="-5"/>
      </w:pPr>
      <w:r>
        <w:rPr>
          <w:b/>
          <w:color w:val="212121"/>
        </w:rPr>
        <w:t>Tobacco smoking is an independent factor associated with retinal damage in systemic lupus erythematosus: a cross-sectional and retrospective study.</w:t>
      </w:r>
      <w:r>
        <w:rPr>
          <w:color w:val="212121"/>
        </w:rPr>
        <w:t xml:space="preserve"> Rúa-Figueroa I, Erausquin C, Rua-Figueroa C, González-Martín J, Naranjo A, Ojeda S, Francisco F, Quevedo JC, Cáceres L, López R, Greco M, AltabásGonzález I, Pérez Y, Rubiño F, Rodríguez-Lozano C. Rheumatol Int. 2020 Mar;40(3):367-374. doi:</w:t>
      </w:r>
    </w:p>
    <w:p w14:paraId="7F21C4B3" w14:textId="77777777" w:rsidR="00884FDA" w:rsidRDefault="00A154B3">
      <w:pPr>
        <w:spacing w:after="0" w:line="249" w:lineRule="auto"/>
        <w:ind w:left="-5"/>
      </w:pPr>
      <w:r>
        <w:rPr>
          <w:color w:val="212121"/>
        </w:rPr>
        <w:t>10.1007/s00296-019-04473-8. Epub 2019 Nov 27. PMID: 31773393.</w:t>
      </w:r>
      <w:r>
        <w:t xml:space="preserve"> </w:t>
      </w:r>
    </w:p>
    <w:sectPr w:rsidR="00884FDA">
      <w:pgSz w:w="11906" w:h="16838"/>
      <w:pgMar w:top="1144" w:right="1136" w:bottom="1352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DA"/>
    <w:rsid w:val="006B135F"/>
    <w:rsid w:val="00884FDA"/>
    <w:rsid w:val="00A1312D"/>
    <w:rsid w:val="00A154B3"/>
    <w:rsid w:val="00D6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86E6"/>
  <w15:docId w15:val="{F5260800-0695-4505-8ED2-70BC8412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Luis Riera Briceño</dc:creator>
  <cp:keywords/>
  <cp:lastModifiedBy>Patricia Perdigon Perez</cp:lastModifiedBy>
  <cp:revision>3</cp:revision>
  <dcterms:created xsi:type="dcterms:W3CDTF">2024-11-08T14:53:00Z</dcterms:created>
  <dcterms:modified xsi:type="dcterms:W3CDTF">2024-11-15T09:45:00Z</dcterms:modified>
</cp:coreProperties>
</file>