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5FA46" w14:textId="77777777" w:rsidR="003B5E6E" w:rsidRDefault="0072380C">
      <w:pPr>
        <w:spacing w:after="0"/>
        <w:ind w:left="-377"/>
      </w:pPr>
      <w:r>
        <w:rPr>
          <w:b/>
          <w:sz w:val="20"/>
        </w:rPr>
        <w:t>Tipo de información</w:t>
      </w:r>
      <w:r>
        <w:rPr>
          <w:sz w:val="20"/>
        </w:rPr>
        <w:t>: Retribuciones</w:t>
      </w:r>
    </w:p>
    <w:p w14:paraId="4E8F3B2D" w14:textId="77777777" w:rsidR="003B5E6E" w:rsidRDefault="0072380C">
      <w:pPr>
        <w:spacing w:after="259"/>
        <w:ind w:left="-382" w:hanging="10"/>
      </w:pPr>
      <w:r>
        <w:rPr>
          <w:b/>
          <w:sz w:val="20"/>
        </w:rPr>
        <w:t>Categoría de la información</w:t>
      </w:r>
      <w:r>
        <w:rPr>
          <w:sz w:val="20"/>
        </w:rPr>
        <w:t>: Miembros electos, titulares de los órganos de gobierno, altos cargos o asimilados ….</w:t>
      </w:r>
    </w:p>
    <w:p w14:paraId="67DE0ED4" w14:textId="77777777" w:rsidR="003B5E6E" w:rsidRDefault="0072380C">
      <w:pPr>
        <w:spacing w:after="14"/>
        <w:ind w:left="-382" w:hanging="10"/>
      </w:pPr>
      <w:r>
        <w:rPr>
          <w:sz w:val="20"/>
        </w:rPr>
        <w:t>Fecha actualización: 13/Noviembre/2020</w:t>
      </w:r>
    </w:p>
    <w:tbl>
      <w:tblPr>
        <w:tblStyle w:val="TableGrid"/>
        <w:tblW w:w="13961" w:type="dxa"/>
        <w:tblInd w:w="-410" w:type="dxa"/>
        <w:tblCellMar>
          <w:top w:w="37" w:type="dxa"/>
          <w:left w:w="27" w:type="dxa"/>
          <w:bottom w:w="31" w:type="dxa"/>
          <w:right w:w="22" w:type="dxa"/>
        </w:tblCellMar>
        <w:tblLook w:val="04A0" w:firstRow="1" w:lastRow="0" w:firstColumn="1" w:lastColumn="0" w:noHBand="0" w:noVBand="1"/>
      </w:tblPr>
      <w:tblGrid>
        <w:gridCol w:w="3177"/>
        <w:gridCol w:w="3629"/>
        <w:gridCol w:w="1042"/>
        <w:gridCol w:w="1008"/>
        <w:gridCol w:w="1702"/>
        <w:gridCol w:w="1164"/>
        <w:gridCol w:w="2239"/>
      </w:tblGrid>
      <w:tr w:rsidR="003B5E6E" w14:paraId="54B6397F" w14:textId="77777777">
        <w:trPr>
          <w:trHeight w:val="876"/>
        </w:trPr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CEBC0EB" w14:textId="77777777" w:rsidR="003B5E6E" w:rsidRDefault="0072380C">
            <w:pPr>
              <w:spacing w:after="0"/>
              <w:ind w:left="6"/>
            </w:pPr>
            <w:r>
              <w:rPr>
                <w:sz w:val="20"/>
              </w:rPr>
              <w:t xml:space="preserve">Concejales con delegaciones por la </w:t>
            </w:r>
          </w:p>
          <w:p w14:paraId="0B54D26A" w14:textId="77777777" w:rsidR="003B5E6E" w:rsidRDefault="0072380C">
            <w:pPr>
              <w:spacing w:after="0"/>
              <w:ind w:left="6"/>
            </w:pPr>
            <w:r>
              <w:rPr>
                <w:sz w:val="20"/>
              </w:rPr>
              <w:t>Alcaldía</w:t>
            </w:r>
          </w:p>
        </w:tc>
        <w:tc>
          <w:tcPr>
            <w:tcW w:w="3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5018D438" w14:textId="77777777" w:rsidR="003B5E6E" w:rsidRDefault="0072380C">
            <w:pPr>
              <w:spacing w:after="0"/>
              <w:ind w:left="8"/>
            </w:pPr>
            <w:r>
              <w:rPr>
                <w:sz w:val="20"/>
              </w:rPr>
              <w:t>Servicios delegados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63924C85" w14:textId="77777777" w:rsidR="003B5E6E" w:rsidRDefault="0072380C">
            <w:pPr>
              <w:spacing w:after="0"/>
              <w:ind w:left="8"/>
            </w:pPr>
            <w:r>
              <w:rPr>
                <w:sz w:val="20"/>
              </w:rPr>
              <w:t>Decreto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E8E84E5" w14:textId="77777777" w:rsidR="003B5E6E" w:rsidRDefault="0072380C">
            <w:pPr>
              <w:spacing w:after="0"/>
              <w:ind w:left="8"/>
            </w:pPr>
            <w:r>
              <w:rPr>
                <w:sz w:val="20"/>
              </w:rPr>
              <w:t>Fecha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C8D4BB0" w14:textId="77777777" w:rsidR="003B5E6E" w:rsidRDefault="0072380C">
            <w:pPr>
              <w:spacing w:after="0"/>
              <w:ind w:left="8"/>
            </w:pPr>
            <w:r>
              <w:rPr>
                <w:sz w:val="20"/>
              </w:rPr>
              <w:t>Dedicación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39D7A94" w14:textId="77777777" w:rsidR="003B5E6E" w:rsidRDefault="0072380C">
            <w:pPr>
              <w:spacing w:after="0"/>
              <w:ind w:left="9" w:hanging="1"/>
            </w:pPr>
            <w:r>
              <w:rPr>
                <w:sz w:val="20"/>
              </w:rPr>
              <w:t>Retribución anual</w:t>
            </w:r>
          </w:p>
        </w:tc>
        <w:tc>
          <w:tcPr>
            <w:tcW w:w="2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1B7438DD" w14:textId="77777777" w:rsidR="003B5E6E" w:rsidRDefault="0072380C">
            <w:pPr>
              <w:spacing w:after="0"/>
              <w:ind w:left="8"/>
            </w:pPr>
            <w:r>
              <w:rPr>
                <w:sz w:val="20"/>
              </w:rPr>
              <w:t>Observaciones</w:t>
            </w:r>
          </w:p>
        </w:tc>
      </w:tr>
      <w:tr w:rsidR="003B5E6E" w14:paraId="4E3D5483" w14:textId="77777777">
        <w:trPr>
          <w:trHeight w:val="569"/>
        </w:trPr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8945A" w14:textId="77777777" w:rsidR="003B5E6E" w:rsidRDefault="0072380C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>HERNANDEZ RODRIGUEZ, ANA</w:t>
            </w:r>
          </w:p>
        </w:tc>
        <w:tc>
          <w:tcPr>
            <w:tcW w:w="3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2B05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Alcaldesa-Presidenta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F2F11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2019-4258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D6741" w14:textId="77777777" w:rsidR="003B5E6E" w:rsidRDefault="0072380C">
            <w:pPr>
              <w:spacing w:after="0"/>
              <w:jc w:val="right"/>
            </w:pPr>
            <w:r>
              <w:rPr>
                <w:sz w:val="14"/>
              </w:rPr>
              <w:t>18/06/2019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F1EC6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Exclusiva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C7CEE" w14:textId="77777777" w:rsidR="003B5E6E" w:rsidRDefault="0072380C">
            <w:pPr>
              <w:spacing w:after="0"/>
              <w:jc w:val="right"/>
            </w:pPr>
            <w:r>
              <w:rPr>
                <w:sz w:val="14"/>
              </w:rPr>
              <w:t>46.858,00</w:t>
            </w:r>
          </w:p>
        </w:tc>
        <w:tc>
          <w:tcPr>
            <w:tcW w:w="2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9C178A0" w14:textId="77777777" w:rsidR="003B5E6E" w:rsidRDefault="0072380C">
            <w:pPr>
              <w:spacing w:after="0"/>
              <w:ind w:left="1"/>
            </w:pPr>
            <w:r>
              <w:rPr>
                <w:color w:val="0563C1"/>
                <w:sz w:val="14"/>
                <w:u w:val="single" w:color="0563C1"/>
              </w:rPr>
              <w:t>BOP núm 84, de 12/07/2019</w:t>
            </w:r>
          </w:p>
        </w:tc>
      </w:tr>
      <w:tr w:rsidR="003B5E6E" w14:paraId="1E0E1C0C" w14:textId="77777777">
        <w:trPr>
          <w:trHeight w:val="569"/>
        </w:trPr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FFCE2" w14:textId="77777777" w:rsidR="003B5E6E" w:rsidRDefault="0072380C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>VEGA SANCHEZ, VICTOR MANUEL</w:t>
            </w:r>
          </w:p>
        </w:tc>
        <w:tc>
          <w:tcPr>
            <w:tcW w:w="3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F53508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Economía y Hacienda, Contratación y Régimen Interior.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03FF5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2019-4258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A281DB" w14:textId="77777777" w:rsidR="003B5E6E" w:rsidRDefault="0072380C">
            <w:pPr>
              <w:spacing w:after="0"/>
              <w:ind w:right="1"/>
              <w:jc w:val="right"/>
            </w:pPr>
            <w:r>
              <w:rPr>
                <w:sz w:val="14"/>
              </w:rPr>
              <w:t>18/06/2019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C7EF4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Exclusiva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F5306" w14:textId="77777777" w:rsidR="003B5E6E" w:rsidRDefault="0072380C">
            <w:pPr>
              <w:spacing w:after="0"/>
              <w:jc w:val="right"/>
            </w:pPr>
            <w:r>
              <w:rPr>
                <w:sz w:val="14"/>
              </w:rPr>
              <w:t>34.510,00</w:t>
            </w:r>
          </w:p>
        </w:tc>
        <w:tc>
          <w:tcPr>
            <w:tcW w:w="2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DA0D4BC" w14:textId="77777777" w:rsidR="003B5E6E" w:rsidRDefault="0072380C">
            <w:pPr>
              <w:spacing w:after="0"/>
              <w:ind w:left="1"/>
            </w:pPr>
            <w:r>
              <w:rPr>
                <w:color w:val="0563C1"/>
                <w:sz w:val="14"/>
                <w:u w:val="single" w:color="0563C1"/>
              </w:rPr>
              <w:t>BOP núm 84, de 12/07/2020</w:t>
            </w:r>
          </w:p>
        </w:tc>
      </w:tr>
      <w:tr w:rsidR="003B5E6E" w14:paraId="4C154734" w14:textId="77777777">
        <w:trPr>
          <w:trHeight w:val="569"/>
        </w:trPr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6B3A1" w14:textId="77777777" w:rsidR="003B5E6E" w:rsidRDefault="0072380C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>SUAREZ PEREZ, ELENA</w:t>
            </w:r>
          </w:p>
        </w:tc>
        <w:tc>
          <w:tcPr>
            <w:tcW w:w="3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5F4F6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Recursos humanos, Presidencia, Igualdad y Servicios Sociales.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37A86" w14:textId="77777777" w:rsidR="003B5E6E" w:rsidRDefault="0072380C">
            <w:pPr>
              <w:spacing w:after="0"/>
            </w:pPr>
            <w:r>
              <w:rPr>
                <w:sz w:val="14"/>
              </w:rPr>
              <w:t>2019-4258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05BF2" w14:textId="77777777" w:rsidR="003B5E6E" w:rsidRDefault="0072380C">
            <w:pPr>
              <w:spacing w:after="0"/>
              <w:ind w:right="1"/>
              <w:jc w:val="right"/>
            </w:pPr>
            <w:r>
              <w:rPr>
                <w:sz w:val="14"/>
              </w:rPr>
              <w:t>18/06/2019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410A7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Exclusiva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FCA49" w14:textId="77777777" w:rsidR="003B5E6E" w:rsidRDefault="0072380C">
            <w:pPr>
              <w:spacing w:after="0"/>
              <w:ind w:right="1"/>
              <w:jc w:val="right"/>
            </w:pPr>
            <w:r>
              <w:rPr>
                <w:sz w:val="14"/>
              </w:rPr>
              <w:t>34.510,00</w:t>
            </w:r>
          </w:p>
        </w:tc>
        <w:tc>
          <w:tcPr>
            <w:tcW w:w="2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FD0107C" w14:textId="77777777" w:rsidR="003B5E6E" w:rsidRDefault="0072380C">
            <w:pPr>
              <w:spacing w:after="0"/>
              <w:ind w:left="1"/>
            </w:pPr>
            <w:r>
              <w:rPr>
                <w:color w:val="0563C1"/>
                <w:sz w:val="14"/>
                <w:u w:val="single" w:color="0563C1"/>
              </w:rPr>
              <w:t>BOP núm 84, de 12/07/2021</w:t>
            </w:r>
          </w:p>
        </w:tc>
      </w:tr>
      <w:tr w:rsidR="003B5E6E" w14:paraId="254A541E" w14:textId="77777777">
        <w:trPr>
          <w:trHeight w:val="569"/>
        </w:trPr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96DC8" w14:textId="77777777" w:rsidR="003B5E6E" w:rsidRDefault="0072380C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>RAMIREZ SANTANA, MARIO</w:t>
            </w:r>
          </w:p>
        </w:tc>
        <w:tc>
          <w:tcPr>
            <w:tcW w:w="3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D56DF7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Deportes y Participación Ciudadana.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8948A" w14:textId="77777777" w:rsidR="003B5E6E" w:rsidRDefault="0072380C">
            <w:pPr>
              <w:spacing w:after="0"/>
            </w:pPr>
            <w:r>
              <w:rPr>
                <w:sz w:val="14"/>
              </w:rPr>
              <w:t>2019-4258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75D0E" w14:textId="77777777" w:rsidR="003B5E6E" w:rsidRDefault="0072380C">
            <w:pPr>
              <w:spacing w:after="0"/>
              <w:ind w:right="1"/>
              <w:jc w:val="right"/>
            </w:pPr>
            <w:r>
              <w:rPr>
                <w:sz w:val="14"/>
              </w:rPr>
              <w:t>18/06/2019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9C3A5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Parcial. Duración mínima exigida 20 horas semanales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35773" w14:textId="77777777" w:rsidR="003B5E6E" w:rsidRDefault="0072380C">
            <w:pPr>
              <w:spacing w:after="0"/>
              <w:jc w:val="right"/>
            </w:pPr>
            <w:r>
              <w:rPr>
                <w:sz w:val="14"/>
              </w:rPr>
              <w:t>18.410,00</w:t>
            </w:r>
          </w:p>
        </w:tc>
        <w:tc>
          <w:tcPr>
            <w:tcW w:w="2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1AEADB3" w14:textId="77777777" w:rsidR="003B5E6E" w:rsidRDefault="0072380C">
            <w:pPr>
              <w:spacing w:after="0"/>
              <w:ind w:left="1"/>
            </w:pPr>
            <w:r>
              <w:rPr>
                <w:color w:val="0563C1"/>
                <w:sz w:val="14"/>
                <w:u w:val="single" w:color="0563C1"/>
              </w:rPr>
              <w:t>BOP núm 84, de 12/07/2022</w:t>
            </w:r>
          </w:p>
        </w:tc>
      </w:tr>
      <w:tr w:rsidR="003B5E6E" w14:paraId="46FB3488" w14:textId="77777777">
        <w:trPr>
          <w:trHeight w:val="569"/>
        </w:trPr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9BD32" w14:textId="77777777" w:rsidR="003B5E6E" w:rsidRDefault="0072380C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>QUINTANA HERNANDEZ, MARIA LORENA</w:t>
            </w:r>
          </w:p>
        </w:tc>
        <w:tc>
          <w:tcPr>
            <w:tcW w:w="3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BFDC8" w14:textId="77777777" w:rsidR="003B5E6E" w:rsidRDefault="0072380C">
            <w:pPr>
              <w:spacing w:after="3"/>
              <w:ind w:left="1"/>
            </w:pPr>
            <w:r>
              <w:rPr>
                <w:sz w:val="14"/>
              </w:rPr>
              <w:t xml:space="preserve">Festejos, Solidaridad, Educación (Bibliotecas y Escuela </w:t>
            </w:r>
          </w:p>
          <w:p w14:paraId="7CB3BA98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Municipal de danza), Escuelas Infantiles y Accesibilidad.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A4A5D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2019-4258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3900D" w14:textId="77777777" w:rsidR="003B5E6E" w:rsidRDefault="0072380C">
            <w:pPr>
              <w:spacing w:after="0"/>
              <w:jc w:val="right"/>
            </w:pPr>
            <w:r>
              <w:rPr>
                <w:sz w:val="14"/>
              </w:rPr>
              <w:t>18/06/2019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A1A65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Exclusiva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335BC" w14:textId="77777777" w:rsidR="003B5E6E" w:rsidRDefault="0072380C">
            <w:pPr>
              <w:spacing w:after="0"/>
              <w:jc w:val="right"/>
            </w:pPr>
            <w:r>
              <w:rPr>
                <w:sz w:val="14"/>
              </w:rPr>
              <w:t>34.510,00</w:t>
            </w:r>
          </w:p>
        </w:tc>
        <w:tc>
          <w:tcPr>
            <w:tcW w:w="2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E914B1C" w14:textId="77777777" w:rsidR="003B5E6E" w:rsidRDefault="0072380C">
            <w:pPr>
              <w:spacing w:after="0"/>
              <w:ind w:left="1"/>
            </w:pPr>
            <w:r>
              <w:rPr>
                <w:color w:val="0563C1"/>
                <w:sz w:val="14"/>
                <w:u w:val="single" w:color="0563C1"/>
              </w:rPr>
              <w:t>BOP núm 84, de 12/07/2023</w:t>
            </w:r>
          </w:p>
        </w:tc>
      </w:tr>
      <w:tr w:rsidR="003B5E6E" w14:paraId="7D8D2DF5" w14:textId="77777777">
        <w:trPr>
          <w:trHeight w:val="569"/>
        </w:trPr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B2A90" w14:textId="77777777" w:rsidR="003B5E6E" w:rsidRDefault="0072380C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>TEJERA SANCHEZ, ANTONIO RAMON</w:t>
            </w:r>
          </w:p>
        </w:tc>
        <w:tc>
          <w:tcPr>
            <w:tcW w:w="3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C9207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Nuevas Tecnologías, Desarrollo Etnográfico y Patrimonio Cultural, Plan de Barrios y, Parques y Jardines.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B0DD5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2019-4258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E5E74" w14:textId="77777777" w:rsidR="003B5E6E" w:rsidRDefault="0072380C">
            <w:pPr>
              <w:spacing w:after="0"/>
              <w:jc w:val="right"/>
            </w:pPr>
            <w:r>
              <w:rPr>
                <w:sz w:val="14"/>
              </w:rPr>
              <w:t>18/06/2019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A32DB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Exclusiva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D9D33" w14:textId="77777777" w:rsidR="003B5E6E" w:rsidRDefault="0072380C">
            <w:pPr>
              <w:spacing w:after="0"/>
              <w:jc w:val="right"/>
            </w:pPr>
            <w:r>
              <w:rPr>
                <w:sz w:val="14"/>
              </w:rPr>
              <w:t>34.510,00</w:t>
            </w:r>
          </w:p>
        </w:tc>
        <w:tc>
          <w:tcPr>
            <w:tcW w:w="2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ED49CB9" w14:textId="77777777" w:rsidR="003B5E6E" w:rsidRDefault="0072380C">
            <w:pPr>
              <w:spacing w:after="0"/>
              <w:ind w:left="1"/>
            </w:pPr>
            <w:r>
              <w:rPr>
                <w:color w:val="0563C1"/>
                <w:sz w:val="14"/>
                <w:u w:val="single" w:color="0563C1"/>
              </w:rPr>
              <w:t>BOP núm 84, de 12/07/2024</w:t>
            </w:r>
          </w:p>
        </w:tc>
      </w:tr>
      <w:tr w:rsidR="003B5E6E" w14:paraId="33AA6187" w14:textId="77777777">
        <w:trPr>
          <w:trHeight w:val="569"/>
        </w:trPr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291E85" w14:textId="77777777" w:rsidR="003B5E6E" w:rsidRDefault="0072380C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>SANTANA ARTILES, VICTORIA E.</w:t>
            </w:r>
          </w:p>
        </w:tc>
        <w:tc>
          <w:tcPr>
            <w:tcW w:w="3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49A60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Urbanismo, Planificación Estratégica y Patrimonio.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32859" w14:textId="77777777" w:rsidR="003B5E6E" w:rsidRDefault="0072380C">
            <w:pPr>
              <w:spacing w:after="0"/>
            </w:pPr>
            <w:r>
              <w:rPr>
                <w:sz w:val="14"/>
              </w:rPr>
              <w:t>2019-4258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F9F24" w14:textId="77777777" w:rsidR="003B5E6E" w:rsidRDefault="0072380C">
            <w:pPr>
              <w:spacing w:after="0"/>
              <w:ind w:right="1"/>
              <w:jc w:val="right"/>
            </w:pPr>
            <w:r>
              <w:rPr>
                <w:sz w:val="14"/>
              </w:rPr>
              <w:t>18/06/2019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192CDA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Exclusiva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A7BF0" w14:textId="77777777" w:rsidR="003B5E6E" w:rsidRDefault="0072380C">
            <w:pPr>
              <w:spacing w:after="0"/>
              <w:jc w:val="right"/>
            </w:pPr>
            <w:r>
              <w:rPr>
                <w:sz w:val="14"/>
              </w:rPr>
              <w:t>34.510,00</w:t>
            </w:r>
          </w:p>
        </w:tc>
        <w:tc>
          <w:tcPr>
            <w:tcW w:w="2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5D190BC" w14:textId="77777777" w:rsidR="003B5E6E" w:rsidRDefault="0072380C">
            <w:pPr>
              <w:spacing w:after="0"/>
              <w:ind w:left="1"/>
            </w:pPr>
            <w:r>
              <w:rPr>
                <w:color w:val="0563C1"/>
                <w:sz w:val="14"/>
                <w:u w:val="single" w:color="0563C1"/>
              </w:rPr>
              <w:t>BOP núm 84, de 12/07/2025</w:t>
            </w:r>
          </w:p>
        </w:tc>
      </w:tr>
      <w:tr w:rsidR="003B5E6E" w14:paraId="4B2BE9B5" w14:textId="77777777">
        <w:trPr>
          <w:trHeight w:val="569"/>
        </w:trPr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C3ABB" w14:textId="77777777" w:rsidR="003B5E6E" w:rsidRDefault="0072380C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>ARTILES CASTELLANO, MINERVA</w:t>
            </w:r>
          </w:p>
        </w:tc>
        <w:tc>
          <w:tcPr>
            <w:tcW w:w="3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5E4BD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Salud Pública, Consumo, Cultura y Playas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4E11C" w14:textId="77777777" w:rsidR="003B5E6E" w:rsidRDefault="0072380C">
            <w:pPr>
              <w:spacing w:after="0"/>
            </w:pPr>
            <w:r>
              <w:rPr>
                <w:sz w:val="14"/>
              </w:rPr>
              <w:t>2019-4258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6C965C" w14:textId="77777777" w:rsidR="003B5E6E" w:rsidRDefault="0072380C">
            <w:pPr>
              <w:spacing w:after="0"/>
              <w:ind w:right="1"/>
              <w:jc w:val="right"/>
            </w:pPr>
            <w:r>
              <w:rPr>
                <w:sz w:val="14"/>
              </w:rPr>
              <w:t>18/06/2019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12130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Exclusiva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2F924" w14:textId="77777777" w:rsidR="003B5E6E" w:rsidRDefault="0072380C">
            <w:pPr>
              <w:spacing w:after="0"/>
              <w:ind w:right="1"/>
              <w:jc w:val="right"/>
            </w:pPr>
            <w:r>
              <w:rPr>
                <w:sz w:val="14"/>
              </w:rPr>
              <w:t>34.510,00</w:t>
            </w:r>
          </w:p>
        </w:tc>
        <w:tc>
          <w:tcPr>
            <w:tcW w:w="2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54CB796" w14:textId="77777777" w:rsidR="003B5E6E" w:rsidRDefault="0072380C">
            <w:pPr>
              <w:spacing w:after="0"/>
              <w:ind w:left="1"/>
            </w:pPr>
            <w:r>
              <w:rPr>
                <w:color w:val="0563C1"/>
                <w:sz w:val="14"/>
                <w:u w:val="single" w:color="0563C1"/>
              </w:rPr>
              <w:t>BOP núm 84, de 12/07/2026</w:t>
            </w:r>
          </w:p>
        </w:tc>
      </w:tr>
      <w:tr w:rsidR="003B5E6E" w14:paraId="53371C9F" w14:textId="77777777">
        <w:trPr>
          <w:trHeight w:val="569"/>
        </w:trPr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19407" w14:textId="77777777" w:rsidR="003B5E6E" w:rsidRDefault="0072380C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>GONZALEZ ROMERO, DOMINGO</w:t>
            </w:r>
          </w:p>
        </w:tc>
        <w:tc>
          <w:tcPr>
            <w:tcW w:w="3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8B121" w14:textId="77777777" w:rsidR="003B5E6E" w:rsidRDefault="0072380C">
            <w:pPr>
              <w:spacing w:after="0"/>
              <w:ind w:left="1"/>
              <w:jc w:val="both"/>
            </w:pPr>
            <w:r>
              <w:rPr>
                <w:sz w:val="14"/>
              </w:rPr>
              <w:t>Desarrollo local, Empleo, Movilidad y Asuntos Aeroportuarios.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FF7B5" w14:textId="77777777" w:rsidR="003B5E6E" w:rsidRDefault="0072380C">
            <w:pPr>
              <w:spacing w:after="0"/>
            </w:pPr>
            <w:r>
              <w:rPr>
                <w:sz w:val="14"/>
              </w:rPr>
              <w:t>2019-4258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EC7D9" w14:textId="77777777" w:rsidR="003B5E6E" w:rsidRDefault="0072380C">
            <w:pPr>
              <w:spacing w:after="0"/>
              <w:ind w:right="1"/>
              <w:jc w:val="right"/>
            </w:pPr>
            <w:r>
              <w:rPr>
                <w:sz w:val="14"/>
              </w:rPr>
              <w:t>18/06/2019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D5BBA8" w14:textId="77777777" w:rsidR="003B5E6E" w:rsidRDefault="0072380C">
            <w:pPr>
              <w:spacing w:after="0"/>
              <w:ind w:left="1" w:hanging="1"/>
            </w:pPr>
            <w:r>
              <w:rPr>
                <w:sz w:val="14"/>
              </w:rPr>
              <w:t>Parcial. Duración mínima exigida 15 horas semanales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CDE1E" w14:textId="77777777" w:rsidR="003B5E6E" w:rsidRDefault="0072380C">
            <w:pPr>
              <w:spacing w:after="0"/>
              <w:jc w:val="right"/>
            </w:pPr>
            <w:r>
              <w:rPr>
                <w:sz w:val="14"/>
              </w:rPr>
              <w:t>13.804,00</w:t>
            </w:r>
          </w:p>
        </w:tc>
        <w:tc>
          <w:tcPr>
            <w:tcW w:w="2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D3206AF" w14:textId="77777777" w:rsidR="003B5E6E" w:rsidRDefault="0072380C">
            <w:pPr>
              <w:spacing w:after="0"/>
              <w:ind w:left="1"/>
            </w:pPr>
            <w:r>
              <w:rPr>
                <w:color w:val="0563C1"/>
                <w:sz w:val="14"/>
                <w:u w:val="single" w:color="0563C1"/>
              </w:rPr>
              <w:t>BOP núm 84, de 12/07/2027</w:t>
            </w:r>
          </w:p>
        </w:tc>
      </w:tr>
      <w:tr w:rsidR="003B5E6E" w14:paraId="3CAF5919" w14:textId="77777777">
        <w:trPr>
          <w:trHeight w:val="569"/>
        </w:trPr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1F0AF" w14:textId="77777777" w:rsidR="003B5E6E" w:rsidRDefault="0072380C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>PEREZ GONZALEZ, CARMELO</w:t>
            </w:r>
          </w:p>
        </w:tc>
        <w:tc>
          <w:tcPr>
            <w:tcW w:w="3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B12C9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Vías y Obras, Servicios Públicos, Medio Ambiente y Parque móvil.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C7F1D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2019-4258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54A0F" w14:textId="77777777" w:rsidR="003B5E6E" w:rsidRDefault="0072380C">
            <w:pPr>
              <w:spacing w:after="0"/>
              <w:jc w:val="right"/>
            </w:pPr>
            <w:r>
              <w:rPr>
                <w:sz w:val="14"/>
              </w:rPr>
              <w:t>18/06/2019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70912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Exclusiva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3FFC3" w14:textId="77777777" w:rsidR="003B5E6E" w:rsidRDefault="0072380C">
            <w:pPr>
              <w:spacing w:after="0"/>
              <w:jc w:val="right"/>
            </w:pPr>
            <w:r>
              <w:rPr>
                <w:sz w:val="14"/>
              </w:rPr>
              <w:t>34.510,00</w:t>
            </w:r>
          </w:p>
        </w:tc>
        <w:tc>
          <w:tcPr>
            <w:tcW w:w="2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2979801" w14:textId="77777777" w:rsidR="003B5E6E" w:rsidRDefault="0072380C">
            <w:pPr>
              <w:spacing w:after="0"/>
              <w:ind w:left="1"/>
            </w:pPr>
            <w:r>
              <w:rPr>
                <w:color w:val="0563C1"/>
                <w:sz w:val="14"/>
                <w:u w:val="single" w:color="0563C1"/>
              </w:rPr>
              <w:t>BOP núm 84, de 12/07/2028</w:t>
            </w:r>
          </w:p>
        </w:tc>
      </w:tr>
      <w:tr w:rsidR="003B5E6E" w14:paraId="232A6839" w14:textId="77777777">
        <w:trPr>
          <w:trHeight w:val="569"/>
        </w:trPr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9DBF1" w14:textId="77777777" w:rsidR="003B5E6E" w:rsidRDefault="0072380C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>SANCHEZ RAMIREZ, CATALINA</w:t>
            </w:r>
          </w:p>
        </w:tc>
        <w:tc>
          <w:tcPr>
            <w:tcW w:w="3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76771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Industria, comercio, artesanía, mayores, agricultura y ganadería.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8516A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2019-4258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8108D" w14:textId="77777777" w:rsidR="003B5E6E" w:rsidRDefault="0072380C">
            <w:pPr>
              <w:spacing w:after="0"/>
              <w:jc w:val="right"/>
            </w:pPr>
            <w:r>
              <w:rPr>
                <w:sz w:val="14"/>
              </w:rPr>
              <w:t>18/06/2019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F97CF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Parcial. Duración mínima exigida 15 horas semanales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FCEF2" w14:textId="77777777" w:rsidR="003B5E6E" w:rsidRDefault="0072380C">
            <w:pPr>
              <w:spacing w:after="0"/>
              <w:jc w:val="right"/>
            </w:pPr>
            <w:r>
              <w:rPr>
                <w:sz w:val="14"/>
              </w:rPr>
              <w:t>13.804,00</w:t>
            </w:r>
          </w:p>
        </w:tc>
        <w:tc>
          <w:tcPr>
            <w:tcW w:w="2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2B2DF3A" w14:textId="77777777" w:rsidR="003B5E6E" w:rsidRDefault="0072380C">
            <w:pPr>
              <w:spacing w:after="0"/>
              <w:ind w:left="1"/>
            </w:pPr>
            <w:r>
              <w:rPr>
                <w:color w:val="0563C1"/>
                <w:sz w:val="14"/>
                <w:u w:val="single" w:color="0563C1"/>
              </w:rPr>
              <w:t>BOP núm 84, de 12/07/2029</w:t>
            </w:r>
          </w:p>
        </w:tc>
      </w:tr>
      <w:tr w:rsidR="003B5E6E" w14:paraId="33F3AC73" w14:textId="77777777">
        <w:trPr>
          <w:trHeight w:val="569"/>
        </w:trPr>
        <w:tc>
          <w:tcPr>
            <w:tcW w:w="3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D165F" w14:textId="77777777" w:rsidR="003B5E6E" w:rsidRDefault="0072380C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lastRenderedPageBreak/>
              <w:t>ARBELO RUANO, M. PILAR</w:t>
            </w:r>
          </w:p>
        </w:tc>
        <w:tc>
          <w:tcPr>
            <w:tcW w:w="3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5D1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Turismo, vivienda y juventud.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BEB75" w14:textId="77777777" w:rsidR="003B5E6E" w:rsidRDefault="0072380C">
            <w:pPr>
              <w:spacing w:after="3"/>
              <w:ind w:left="1"/>
            </w:pPr>
            <w:r>
              <w:rPr>
                <w:sz w:val="14"/>
              </w:rPr>
              <w:t xml:space="preserve">2019-4258 y </w:t>
            </w:r>
          </w:p>
          <w:p w14:paraId="3734BAC0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2020-0365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D2A05" w14:textId="77777777" w:rsidR="003B5E6E" w:rsidRDefault="0072380C">
            <w:pPr>
              <w:spacing w:after="3"/>
              <w:ind w:left="1"/>
            </w:pPr>
            <w:r>
              <w:rPr>
                <w:sz w:val="14"/>
              </w:rPr>
              <w:t xml:space="preserve">18/06/2019 y </w:t>
            </w:r>
          </w:p>
          <w:p w14:paraId="3171EC97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28/01/2020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E308C" w14:textId="77777777" w:rsidR="003B5E6E" w:rsidRDefault="0072380C">
            <w:pPr>
              <w:spacing w:after="0"/>
              <w:ind w:left="1"/>
            </w:pPr>
            <w:r>
              <w:rPr>
                <w:sz w:val="14"/>
              </w:rPr>
              <w:t>Parcial. Duración mínima exigida 30 horas semanales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966F1" w14:textId="77777777" w:rsidR="003B5E6E" w:rsidRDefault="0072380C">
            <w:pPr>
              <w:spacing w:after="0"/>
              <w:jc w:val="right"/>
            </w:pPr>
            <w:r>
              <w:rPr>
                <w:sz w:val="14"/>
              </w:rPr>
              <w:t>27.608,00</w:t>
            </w:r>
          </w:p>
        </w:tc>
        <w:tc>
          <w:tcPr>
            <w:tcW w:w="2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41EFD9A" w14:textId="77777777" w:rsidR="003B5E6E" w:rsidRDefault="0072380C">
            <w:pPr>
              <w:spacing w:after="0"/>
              <w:ind w:left="1"/>
            </w:pPr>
            <w:r>
              <w:rPr>
                <w:color w:val="0563C1"/>
                <w:sz w:val="14"/>
                <w:u w:val="single" w:color="0563C1"/>
              </w:rPr>
              <w:t>BOP núm. 14, de 31/01/2020</w:t>
            </w:r>
          </w:p>
        </w:tc>
      </w:tr>
    </w:tbl>
    <w:p w14:paraId="262B97C3" w14:textId="77777777" w:rsidR="0072380C" w:rsidRDefault="0072380C"/>
    <w:sectPr w:rsidR="00000000">
      <w:pgSz w:w="16840" w:h="11900" w:orient="landscape"/>
      <w:pgMar w:top="1440" w:right="1440" w:bottom="111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6E"/>
    <w:rsid w:val="003B5E6E"/>
    <w:rsid w:val="006B1D52"/>
    <w:rsid w:val="0072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3464"/>
  <w15:docId w15:val="{6FF2E7AD-4490-4B6D-9C0F-0AECAEF4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 - Retribuciones Miembros electos, altos cargos 2020</dc:title>
  <dc:subject/>
  <dc:creator>juanag</dc:creator>
  <cp:keywords/>
  <cp:lastModifiedBy>Roberto Luis Riera Briceño</cp:lastModifiedBy>
  <cp:revision>2</cp:revision>
  <dcterms:created xsi:type="dcterms:W3CDTF">2024-11-08T15:04:00Z</dcterms:created>
  <dcterms:modified xsi:type="dcterms:W3CDTF">2024-11-08T15:04:00Z</dcterms:modified>
</cp:coreProperties>
</file>